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3GPPSA5-TM</w:t>
      </w:r>
      <w:r w:rsidR="00562CB2">
        <w:rPr>
          <w:rFonts w:cs="Arial"/>
          <w:b/>
          <w:sz w:val="24"/>
        </w:rPr>
        <w:t xml:space="preserve"> </w:t>
      </w:r>
      <w:r>
        <w:rPr>
          <w:rFonts w:cs="Arial"/>
          <w:b/>
          <w:sz w:val="24"/>
        </w:rPr>
        <w:t>F</w:t>
      </w:r>
      <w:r w:rsidR="00562CB2">
        <w:rPr>
          <w:rFonts w:cs="Arial"/>
          <w:b/>
          <w:sz w:val="24"/>
        </w:rPr>
        <w:t>orum</w:t>
      </w:r>
      <w:r>
        <w:rPr>
          <w:rFonts w:cs="Arial"/>
          <w:b/>
          <w:sz w:val="24"/>
        </w:rPr>
        <w:t xml:space="preserve"> Model Alignment meetings</w:t>
      </w:r>
      <w:r>
        <w:rPr>
          <w:rFonts w:cs="Arial"/>
          <w:color w:val="000000"/>
        </w:rPr>
        <w:t xml:space="preserve"> </w:t>
      </w:r>
      <w:r>
        <w:rPr>
          <w:rFonts w:cs="Arial"/>
          <w:color w:val="000000"/>
        </w:rPr>
        <w:tab/>
      </w:r>
      <w:r>
        <w:t>S5vTMFa</w:t>
      </w:r>
      <w:r w:rsidR="007974D6">
        <w:t>1</w:t>
      </w:r>
      <w:r w:rsidR="00876C8B">
        <w:t>69</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w:t>
      </w:r>
      <w:r w:rsidR="0006709B">
        <w:rPr>
          <w:rFonts w:ascii="Arial" w:hAnsi="Arial" w:cs="Arial"/>
          <w:color w:val="000000"/>
        </w:rPr>
        <w:t>TM Forum</w:t>
      </w:r>
      <w:r w:rsidRPr="00FB708C">
        <w:rPr>
          <w:rFonts w:ascii="Arial" w:hAnsi="Arial" w:cs="Arial"/>
          <w:color w:val="000000"/>
        </w:rPr>
        <w:t xml:space="preserve">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876C8B"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V1.0</w:t>
      </w:r>
      <w:r w:rsidR="004D3719">
        <w:rPr>
          <w:lang w:eastAsia="zh-CN"/>
        </w:rPr>
        <w:t xml:space="preserve"> includes enhancements </w:t>
      </w:r>
      <w:r w:rsidR="007974D6">
        <w:rPr>
          <w:lang w:eastAsia="zh-CN"/>
        </w:rPr>
        <w:t xml:space="preserve">on </w:t>
      </w:r>
      <w:r>
        <w:t>S5vTMFa168</w:t>
      </w:r>
      <w:r w:rsidR="00E8193C">
        <w:t xml:space="preserve"> </w:t>
      </w:r>
      <w:r w:rsidR="007974D6">
        <w:t xml:space="preserve">made </w:t>
      </w:r>
      <w:r w:rsidR="00E8193C">
        <w:t>at</w:t>
      </w:r>
      <w:r w:rsidR="007974D6">
        <w:t xml:space="preserve"> the </w:t>
      </w:r>
      <w:r w:rsidR="00E8193C">
        <w:t xml:space="preserve">Wien </w:t>
      </w:r>
      <w:r w:rsidR="007974D6">
        <w:t>meeting.</w:t>
      </w:r>
      <w:r w:rsidR="004D3719">
        <w:rPr>
          <w:lang w:eastAsia="zh-CN"/>
        </w:rPr>
        <w:t xml:space="preserve"> Ready for </w:t>
      </w:r>
      <w:r w:rsidR="00040779">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the current status of and agreements</w:t>
      </w:r>
      <w:r w:rsidR="00806A95">
        <w:rPr>
          <w:lang w:val="en-US"/>
        </w:rPr>
        <w:t xml:space="preserve"> </w:t>
      </w:r>
      <w:r>
        <w:rPr>
          <w:lang w:val="en-US"/>
        </w:rPr>
        <w:t xml:space="preserve">related to the concrete relationships between the 3GPP and </w:t>
      </w:r>
      <w:r w:rsidR="0006709B">
        <w:rPr>
          <w:lang w:val="en-US"/>
        </w:rPr>
        <w:t>TM Forum</w:t>
      </w:r>
      <w:r>
        <w:rPr>
          <w:lang w:val="en-US"/>
        </w:rPr>
        <w:t xml:space="preserve"> models. The document sets out the model in the context of a number of use cases designed to satisfy the operator top ten requirements as discussed in the Joint 3GPP/</w:t>
      </w:r>
      <w:r w:rsidR="0006709B">
        <w:rPr>
          <w:lang w:val="en-US"/>
        </w:rPr>
        <w:t>TM Forum</w:t>
      </w:r>
      <w:r>
        <w:rPr>
          <w:lang w:val="en-US"/>
        </w:rPr>
        <w:t xml:space="preserve"> model alignment project.</w:t>
      </w:r>
    </w:p>
    <w:p w:rsidR="004D3719" w:rsidRDefault="004D3719" w:rsidP="009F7175">
      <w:r>
        <w:rPr>
          <w:lang w:val="en-US"/>
        </w:rPr>
        <w:t xml:space="preserve">[Editor’s note: </w:t>
      </w:r>
      <w:r w:rsidR="007974D6">
        <w:rPr>
          <w:lang w:val="en-US"/>
        </w:rPr>
        <w:t xml:space="preserve">Version </w:t>
      </w:r>
      <w:r w:rsidR="00876C8B">
        <w:rPr>
          <w:lang w:val="en-US"/>
        </w:rPr>
        <w:t>1.0</w:t>
      </w:r>
      <w:r w:rsidR="007974D6">
        <w:rPr>
          <w:lang w:val="en-US"/>
        </w:rPr>
        <w:t xml:space="preserve"> (S5vTMFa1</w:t>
      </w:r>
      <w:r w:rsidR="00876C8B">
        <w:rPr>
          <w:lang w:val="en-US"/>
        </w:rPr>
        <w:t>69</w:t>
      </w:r>
      <w:r w:rsidR="00040779">
        <w:rPr>
          <w:lang w:val="en-US"/>
        </w:rPr>
        <w:t>) replaces v</w:t>
      </w:r>
      <w:r w:rsidR="007974D6">
        <w:rPr>
          <w:lang w:val="en-US"/>
        </w:rPr>
        <w:t>ersion 0.</w:t>
      </w:r>
      <w:r w:rsidR="00876C8B">
        <w:rPr>
          <w:lang w:val="en-US"/>
        </w:rPr>
        <w:t>8</w:t>
      </w:r>
      <w:r>
        <w:rPr>
          <w:lang w:val="en-US"/>
        </w:rPr>
        <w:t xml:space="preserve"> (</w:t>
      </w:r>
      <w:r w:rsidR="007974D6">
        <w:t>S5vTMFa</w:t>
      </w:r>
      <w:r w:rsidR="00876C8B">
        <w:t>168</w:t>
      </w:r>
      <w:r>
        <w:rPr>
          <w:lang w:val="en-US"/>
        </w:rPr>
        <w:t>)</w:t>
      </w:r>
      <w:r w:rsidR="00040779">
        <w:t>]</w:t>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3GPP/</w:t>
      </w:r>
      <w:r w:rsidR="0006709B">
        <w:rPr>
          <w:sz w:val="36"/>
          <w:szCs w:val="36"/>
          <w:lang w:val="en-US"/>
        </w:rPr>
        <w:t>TM Forum</w:t>
      </w:r>
      <w:r w:rsidRPr="00712D73">
        <w:rPr>
          <w:sz w:val="36"/>
          <w:szCs w:val="36"/>
          <w:lang w:val="en-US"/>
        </w:rPr>
        <w:t xml:space="preserve">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876C8B">
        <w:rPr>
          <w:sz w:val="36"/>
          <w:szCs w:val="36"/>
          <w:lang w:val="en-US"/>
        </w:rPr>
        <w:t>1.0</w:t>
      </w:r>
    </w:p>
    <w:p w:rsidR="004D3719" w:rsidRPr="00A849FF" w:rsidRDefault="004D3719" w:rsidP="00EE2D84">
      <w:pPr>
        <w:rPr>
          <w:lang w:val="en-US"/>
        </w:rPr>
      </w:pPr>
      <w:r w:rsidRPr="00A849FF">
        <w:rPr>
          <w:lang w:val="en-US"/>
        </w:rPr>
        <w:t>Source: Joint 3GPP/</w:t>
      </w:r>
      <w:r w:rsidR="0006709B">
        <w:rPr>
          <w:lang w:val="en-US"/>
        </w:rPr>
        <w:t>TM Forum</w:t>
      </w:r>
      <w:r w:rsidRPr="00A849FF">
        <w:rPr>
          <w:lang w:val="en-US"/>
        </w:rPr>
        <w:t xml:space="preserve"> model alignment project</w:t>
      </w:r>
    </w:p>
    <w:p w:rsidR="004D3719"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2253E2" w:rsidRPr="002253E2" w:rsidRDefault="00195900" w:rsidP="00EE2D84">
      <w:pPr>
        <w:rPr>
          <w:i/>
          <w:color w:val="FF0000"/>
          <w:lang w:val="en-US"/>
        </w:rPr>
      </w:pPr>
      <w:r w:rsidRPr="00195900">
        <w:rPr>
          <w:i/>
          <w:color w:val="FF0000"/>
          <w:lang w:val="en-US"/>
        </w:rPr>
        <w:t xml:space="preserve">Disclaimer: </w:t>
      </w:r>
      <w:r w:rsidR="002253E2" w:rsidRPr="004449F4">
        <w:rPr>
          <w:i/>
          <w:color w:val="FF0000"/>
          <w:lang w:val="en-US"/>
        </w:rPr>
        <w:t xml:space="preserve">Final agreement on </w:t>
      </w:r>
      <w:r w:rsidR="002253E2">
        <w:rPr>
          <w:i/>
          <w:color w:val="FF0000"/>
          <w:lang w:val="en-US"/>
        </w:rPr>
        <w:t>this document</w:t>
      </w:r>
      <w:r w:rsidR="002253E2" w:rsidRPr="004449F4">
        <w:rPr>
          <w:i/>
          <w:color w:val="FF0000"/>
          <w:lang w:val="en-US"/>
        </w:rPr>
        <w:t xml:space="preserve"> can</w:t>
      </w:r>
      <w:r w:rsidR="002253E2">
        <w:rPr>
          <w:i/>
          <w:color w:val="FF0000"/>
          <w:lang w:val="en-US"/>
        </w:rPr>
        <w:t>not occur</w:t>
      </w:r>
      <w:r w:rsidR="002253E2" w:rsidRPr="004449F4">
        <w:rPr>
          <w:i/>
          <w:color w:val="FF0000"/>
          <w:lang w:val="en-US"/>
        </w:rPr>
        <w:t xml:space="preserve"> </w:t>
      </w:r>
      <w:r w:rsidR="002253E2">
        <w:rPr>
          <w:i/>
          <w:color w:val="FF0000"/>
          <w:lang w:val="en-US"/>
        </w:rPr>
        <w:t>until “</w:t>
      </w:r>
      <w:r w:rsidR="002253E2" w:rsidRPr="004449F4">
        <w:rPr>
          <w:i/>
          <w:color w:val="FF0000"/>
          <w:lang w:val="en-US"/>
        </w:rPr>
        <w:t>Governance</w:t>
      </w:r>
      <w:r w:rsidR="002253E2">
        <w:rPr>
          <w:i/>
          <w:color w:val="FF0000"/>
          <w:lang w:val="en-US"/>
        </w:rPr>
        <w:t xml:space="preserve"> </w:t>
      </w:r>
      <w:r w:rsidR="002253E2" w:rsidRPr="004449F4">
        <w:rPr>
          <w:i/>
          <w:color w:val="FF0000"/>
          <w:lang w:val="en-US"/>
        </w:rPr>
        <w:t>/</w:t>
      </w:r>
      <w:r w:rsidR="002253E2">
        <w:rPr>
          <w:i/>
          <w:color w:val="FF0000"/>
          <w:lang w:val="en-US"/>
        </w:rPr>
        <w:t xml:space="preserve"> </w:t>
      </w:r>
      <w:r w:rsidR="002253E2" w:rsidRPr="004449F4">
        <w:rPr>
          <w:i/>
          <w:color w:val="FF0000"/>
          <w:lang w:val="en-US"/>
        </w:rPr>
        <w:t>Term</w:t>
      </w:r>
      <w:r w:rsidR="002253E2">
        <w:rPr>
          <w:i/>
          <w:color w:val="FF0000"/>
          <w:lang w:val="en-US"/>
        </w:rPr>
        <w:t>s of Reference / Working Procedures” agreements between the involved organizations (including 3GPP &amp; TMF) have been established.</w:t>
      </w:r>
    </w:p>
    <w:p w:rsidR="004D3719" w:rsidRDefault="004D3719" w:rsidP="00E83365">
      <w:pPr>
        <w:pStyle w:val="TT"/>
        <w:numPr>
          <w:ilvl w:val="0"/>
          <w:numId w:val="0"/>
        </w:numPr>
        <w:pBdr>
          <w:top w:val="single" w:sz="12" w:space="2" w:color="auto"/>
        </w:pBdr>
      </w:pPr>
      <w:r>
        <w:t>Contents</w:t>
      </w:r>
    </w:p>
    <w:p w:rsidR="00C303CF" w:rsidRDefault="00D73735">
      <w:pPr>
        <w:pStyle w:val="TOC1"/>
        <w:rPr>
          <w:rFonts w:asciiTheme="minorHAnsi" w:eastAsiaTheme="minorEastAsia" w:hAnsiTheme="minorHAnsi" w:cstheme="minorBidi"/>
          <w:szCs w:val="22"/>
          <w:lang w:val="en-US" w:eastAsia="zh-CN"/>
        </w:rPr>
      </w:pPr>
      <w:r w:rsidRPr="00D73735">
        <w:fldChar w:fldCharType="begin"/>
      </w:r>
      <w:r w:rsidR="004D3719">
        <w:instrText xml:space="preserve"> TOC \o "1-9" </w:instrText>
      </w:r>
      <w:r w:rsidRPr="00D73735">
        <w:fldChar w:fldCharType="separate"/>
      </w:r>
      <w:r w:rsidR="00C303CF">
        <w:t>1</w:t>
      </w:r>
      <w:r w:rsidR="00C303CF">
        <w:rPr>
          <w:rFonts w:asciiTheme="minorHAnsi" w:eastAsiaTheme="minorEastAsia" w:hAnsiTheme="minorHAnsi" w:cstheme="minorBidi"/>
          <w:szCs w:val="22"/>
          <w:lang w:val="en-US" w:eastAsia="zh-CN"/>
        </w:rPr>
        <w:tab/>
      </w:r>
      <w:r w:rsidR="00C303CF">
        <w:t>Background and Objective</w:t>
      </w:r>
      <w:r w:rsidR="00C303CF">
        <w:tab/>
      </w:r>
      <w:r>
        <w:fldChar w:fldCharType="begin"/>
      </w:r>
      <w:r w:rsidR="00C303CF">
        <w:instrText xml:space="preserve"> PAGEREF _Toc302488063 \h </w:instrText>
      </w:r>
      <w:r>
        <w:fldChar w:fldCharType="separate"/>
      </w:r>
      <w:r w:rsidR="00C303CF">
        <w:t>2</w:t>
      </w:r>
      <w:r>
        <w:fldChar w:fldCharType="end"/>
      </w:r>
    </w:p>
    <w:p w:rsidR="00C303CF" w:rsidRDefault="00C303C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D73735">
        <w:fldChar w:fldCharType="begin"/>
      </w:r>
      <w:r>
        <w:instrText xml:space="preserve"> PAGEREF _Toc302488064 \h </w:instrText>
      </w:r>
      <w:r w:rsidR="00D73735">
        <w:fldChar w:fldCharType="separate"/>
      </w:r>
      <w:r>
        <w:t>3</w:t>
      </w:r>
      <w:r w:rsidR="00D73735">
        <w:fldChar w:fldCharType="end"/>
      </w:r>
    </w:p>
    <w:p w:rsidR="00C303CF" w:rsidRDefault="00C303C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rsidR="00D73735">
        <w:fldChar w:fldCharType="begin"/>
      </w:r>
      <w:r>
        <w:instrText xml:space="preserve"> PAGEREF _Toc302488065 \h </w:instrText>
      </w:r>
      <w:r w:rsidR="00D73735">
        <w:fldChar w:fldCharType="separate"/>
      </w:r>
      <w:r>
        <w:t>3</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rsidR="00D73735">
        <w:fldChar w:fldCharType="begin"/>
      </w:r>
      <w:r>
        <w:instrText xml:space="preserve"> PAGEREF _Toc302488066 \h </w:instrText>
      </w:r>
      <w:r w:rsidR="00D73735">
        <w:fldChar w:fldCharType="separate"/>
      </w:r>
      <w:r>
        <w:t>3</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rsidR="00D73735">
        <w:fldChar w:fldCharType="begin"/>
      </w:r>
      <w:r>
        <w:instrText xml:space="preserve"> PAGEREF _Toc302488067 \h </w:instrText>
      </w:r>
      <w:r w:rsidR="00D73735">
        <w:fldChar w:fldCharType="separate"/>
      </w:r>
      <w:r>
        <w:t>3</w:t>
      </w:r>
      <w:r w:rsidR="00D73735">
        <w:fldChar w:fldCharType="end"/>
      </w:r>
    </w:p>
    <w:p w:rsidR="00C303CF" w:rsidRDefault="00C303C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Introduction</w:t>
      </w:r>
      <w:r>
        <w:tab/>
      </w:r>
      <w:r w:rsidR="00D73735">
        <w:fldChar w:fldCharType="begin"/>
      </w:r>
      <w:r>
        <w:instrText xml:space="preserve"> PAGEREF _Toc302488068 \h </w:instrText>
      </w:r>
      <w:r w:rsidR="00D73735">
        <w:fldChar w:fldCharType="separate"/>
      </w:r>
      <w:r>
        <w:t>4</w:t>
      </w:r>
      <w:r w:rsidR="00D73735">
        <w:fldChar w:fldCharType="end"/>
      </w:r>
    </w:p>
    <w:p w:rsidR="00C303CF" w:rsidRDefault="00C303C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Assurance – Fault Location Context</w:t>
      </w:r>
      <w:r>
        <w:tab/>
      </w:r>
      <w:r w:rsidR="00D73735">
        <w:fldChar w:fldCharType="begin"/>
      </w:r>
      <w:r>
        <w:instrText xml:space="preserve"> PAGEREF _Toc302488069 \h </w:instrText>
      </w:r>
      <w:r w:rsidR="00D73735">
        <w:fldChar w:fldCharType="separate"/>
      </w:r>
      <w:r>
        <w:t>4</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Operator Activity Context description</w:t>
      </w:r>
      <w:r>
        <w:tab/>
      </w:r>
      <w:r w:rsidR="00D73735">
        <w:fldChar w:fldCharType="begin"/>
      </w:r>
      <w:r>
        <w:instrText xml:space="preserve"> PAGEREF _Toc302488070 \h </w:instrText>
      </w:r>
      <w:r w:rsidR="00D73735">
        <w:fldChar w:fldCharType="separate"/>
      </w:r>
      <w:r>
        <w:t>4</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Operator requirements covered</w:t>
      </w:r>
      <w:r>
        <w:tab/>
      </w:r>
      <w:r w:rsidR="00D73735">
        <w:fldChar w:fldCharType="begin"/>
      </w:r>
      <w:r>
        <w:instrText xml:space="preserve"> PAGEREF _Toc302488071 \h </w:instrText>
      </w:r>
      <w:r w:rsidR="00D73735">
        <w:fldChar w:fldCharType="separate"/>
      </w:r>
      <w:r>
        <w:t>4</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lastRenderedPageBreak/>
        <w:t>5.3</w:t>
      </w:r>
      <w:r>
        <w:rPr>
          <w:rFonts w:asciiTheme="minorHAnsi" w:eastAsiaTheme="minorEastAsia" w:hAnsiTheme="minorHAnsi" w:cstheme="minorBidi"/>
          <w:sz w:val="22"/>
          <w:szCs w:val="22"/>
          <w:lang w:val="en-US" w:eastAsia="zh-CN"/>
        </w:rPr>
        <w:tab/>
      </w:r>
      <w:r>
        <w:t>Specific use cases</w:t>
      </w:r>
      <w:r>
        <w:tab/>
      </w:r>
      <w:r w:rsidR="00D73735">
        <w:fldChar w:fldCharType="begin"/>
      </w:r>
      <w:r>
        <w:instrText xml:space="preserve"> PAGEREF _Toc302488072 \h </w:instrText>
      </w:r>
      <w:r w:rsidR="00D73735">
        <w:fldChar w:fldCharType="separate"/>
      </w:r>
      <w:r>
        <w:t>4</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Stylized network</w:t>
      </w:r>
      <w:r>
        <w:tab/>
      </w:r>
      <w:r w:rsidR="00D73735">
        <w:fldChar w:fldCharType="begin"/>
      </w:r>
      <w:r>
        <w:instrText xml:space="preserve"> PAGEREF _Toc302488073 \h </w:instrText>
      </w:r>
      <w:r w:rsidR="00D73735">
        <w:fldChar w:fldCharType="separate"/>
      </w:r>
      <w:r>
        <w:t>5</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Problem statement using stylized network model examples</w:t>
      </w:r>
      <w:r>
        <w:tab/>
      </w:r>
      <w:r w:rsidR="00D73735">
        <w:fldChar w:fldCharType="begin"/>
      </w:r>
      <w:r>
        <w:instrText xml:space="preserve"> PAGEREF _Toc302488074 \h </w:instrText>
      </w:r>
      <w:r w:rsidR="00D73735">
        <w:fldChar w:fldCharType="separate"/>
      </w:r>
      <w:r>
        <w:t>6</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Solution proposal</w:t>
      </w:r>
      <w:r>
        <w:tab/>
      </w:r>
      <w:r w:rsidR="00D73735">
        <w:fldChar w:fldCharType="begin"/>
      </w:r>
      <w:r>
        <w:instrText xml:space="preserve"> PAGEREF _Toc302488075 \h </w:instrText>
      </w:r>
      <w:r w:rsidR="00D73735">
        <w:fldChar w:fldCharType="separate"/>
      </w:r>
      <w:r>
        <w:t>9</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Potential management environment solution forms</w:t>
      </w:r>
      <w:r>
        <w:tab/>
      </w:r>
      <w:r w:rsidR="00D73735">
        <w:fldChar w:fldCharType="begin"/>
      </w:r>
      <w:r>
        <w:instrText xml:space="preserve"> PAGEREF _Toc302488076 \h </w:instrText>
      </w:r>
      <w:r w:rsidR="00D73735">
        <w:fldChar w:fldCharType="separate"/>
      </w:r>
      <w:r>
        <w:t>11</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Resultant model</w:t>
      </w:r>
      <w:r>
        <w:tab/>
      </w:r>
      <w:r w:rsidR="00D73735">
        <w:fldChar w:fldCharType="begin"/>
      </w:r>
      <w:r>
        <w:instrText xml:space="preserve"> PAGEREF _Toc302488077 \h </w:instrText>
      </w:r>
      <w:r w:rsidR="00D73735">
        <w:fldChar w:fldCharType="separate"/>
      </w:r>
      <w:r>
        <w:t>11</w:t>
      </w:r>
      <w:r w:rsidR="00D73735">
        <w:fldChar w:fldCharType="end"/>
      </w:r>
    </w:p>
    <w:p w:rsidR="00C303CF" w:rsidRDefault="00C303CF">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Implied changes for TM Forum and 3GPP</w:t>
      </w:r>
      <w:r>
        <w:tab/>
      </w:r>
      <w:r w:rsidR="00D73735">
        <w:fldChar w:fldCharType="begin"/>
      </w:r>
      <w:r>
        <w:instrText xml:space="preserve"> PAGEREF _Toc302488078 \h </w:instrText>
      </w:r>
      <w:r w:rsidR="00D73735">
        <w:fldChar w:fldCharType="separate"/>
      </w:r>
      <w:r>
        <w:t>11</w:t>
      </w:r>
      <w:r w:rsidR="00D73735">
        <w:fldChar w:fldCharType="end"/>
      </w:r>
    </w:p>
    <w:p w:rsidR="00C303CF" w:rsidRDefault="00C303C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Fulfilment – Service construction context</w:t>
      </w:r>
      <w:r>
        <w:tab/>
      </w:r>
      <w:r w:rsidR="00D73735">
        <w:fldChar w:fldCharType="begin"/>
      </w:r>
      <w:r>
        <w:instrText xml:space="preserve"> PAGEREF _Toc302488079 \h </w:instrText>
      </w:r>
      <w:r w:rsidR="00D73735">
        <w:fldChar w:fldCharType="separate"/>
      </w:r>
      <w:r>
        <w:t>12</w:t>
      </w:r>
      <w:r w:rsidR="00D73735">
        <w:fldChar w:fldCharType="end"/>
      </w:r>
    </w:p>
    <w:p w:rsidR="00C303CF" w:rsidRDefault="00C303C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Fulfilment – Engineering works context</w:t>
      </w:r>
      <w:r>
        <w:tab/>
      </w:r>
      <w:r w:rsidR="00D73735">
        <w:fldChar w:fldCharType="begin"/>
      </w:r>
      <w:r>
        <w:instrText xml:space="preserve"> PAGEREF _Toc302488080 \h </w:instrText>
      </w:r>
      <w:r w:rsidR="00D73735">
        <w:fldChar w:fldCharType="separate"/>
      </w:r>
      <w:r>
        <w:t>12</w:t>
      </w:r>
      <w:r w:rsidR="00D73735">
        <w:fldChar w:fldCharType="end"/>
      </w:r>
    </w:p>
    <w:p w:rsidR="00C303CF" w:rsidRDefault="00C303C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Complete model proposal</w:t>
      </w:r>
      <w:r>
        <w:tab/>
      </w:r>
      <w:r w:rsidR="00D73735">
        <w:fldChar w:fldCharType="begin"/>
      </w:r>
      <w:r>
        <w:instrText xml:space="preserve"> PAGEREF _Toc302488081 \h </w:instrText>
      </w:r>
      <w:r w:rsidR="00D73735">
        <w:fldChar w:fldCharType="separate"/>
      </w:r>
      <w:r>
        <w:t>12</w:t>
      </w:r>
      <w:r w:rsidR="00D73735">
        <w:fldChar w:fldCharType="end"/>
      </w:r>
    </w:p>
    <w:p w:rsidR="004D3719" w:rsidRDefault="00D73735" w:rsidP="00EE2D84">
      <w:r>
        <w:fldChar w:fldCharType="end"/>
      </w:r>
    </w:p>
    <w:p w:rsidR="004D3719" w:rsidRDefault="004D3719" w:rsidP="00441F94">
      <w:pPr>
        <w:pStyle w:val="Heading1"/>
        <w:numPr>
          <w:ilvl w:val="0"/>
          <w:numId w:val="13"/>
        </w:numPr>
      </w:pPr>
      <w:bookmarkStart w:id="3" w:name="_Toc296446343"/>
      <w:bookmarkStart w:id="4" w:name="_Toc302488063"/>
      <w:r>
        <w:t>Background and Objective</w:t>
      </w:r>
      <w:bookmarkEnd w:id="3"/>
      <w:bookmarkEnd w:id="4"/>
    </w:p>
    <w:p w:rsidR="004D3719" w:rsidRPr="0053416E" w:rsidRDefault="004D3719" w:rsidP="0053416E">
      <w:r w:rsidRPr="0053416E">
        <w:t xml:space="preserve">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w:t>
      </w:r>
      <w:r w:rsidR="006F2C06">
        <w:t>is</w:t>
      </w:r>
      <w:r w:rsidR="006F2C06" w:rsidRPr="0053416E">
        <w:t xml:space="preserve"> </w:t>
      </w:r>
      <w:r w:rsidRPr="0053416E">
        <w:t>becoming increasingly apparent to the point where operators of networks are demanding action.</w:t>
      </w:r>
    </w:p>
    <w:p w:rsidR="004D3719" w:rsidRDefault="004D3719" w:rsidP="0053416E">
      <w:r>
        <w:t xml:space="preserve">To drive for action the operators </w:t>
      </w:r>
      <w:r w:rsidR="006F2C06">
        <w:t>are developing</w:t>
      </w:r>
      <w:r>
        <w:t xml:space="preserve"> requirements that articulate aspects of the problem to be tackled. </w:t>
      </w:r>
      <w:r w:rsidR="006F2C06">
        <w:t>In addition ISV and equipment vendors are also developing requirements</w:t>
      </w:r>
      <w:r w:rsidR="003D0237">
        <w:t>. The intention from these two activities is to develop a consistent and complete set of requirements to cover the problem space.</w:t>
      </w:r>
      <w:r w:rsidR="006F2C06">
        <w:t xml:space="preserve"> </w:t>
      </w:r>
      <w:r>
        <w:t>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w:t>
      </w:r>
      <w:r w:rsidR="0006709B">
        <w:t>TM Forum</w:t>
      </w:r>
      <w:r>
        <w:t xml:space="preserve"> model elements can be identified  </w:t>
      </w:r>
    </w:p>
    <w:p w:rsidR="004D3719" w:rsidRDefault="004D3719" w:rsidP="000C3828">
      <w:pPr>
        <w:pStyle w:val="ListParagraph"/>
        <w:numPr>
          <w:ilvl w:val="0"/>
          <w:numId w:val="6"/>
        </w:numPr>
      </w:pPr>
      <w:r>
        <w:t xml:space="preserve">Overlaps of the 3GPP and </w:t>
      </w:r>
      <w:r w:rsidR="0006709B">
        <w:t>TM Forum</w:t>
      </w:r>
      <w:r>
        <w:t xml:space="preserve"> models can be highlighted </w:t>
      </w:r>
    </w:p>
    <w:p w:rsidR="004D3719" w:rsidRDefault="004D3719" w:rsidP="000C3828">
      <w:pPr>
        <w:pStyle w:val="ListParagraph"/>
        <w:numPr>
          <w:ilvl w:val="0"/>
          <w:numId w:val="6"/>
        </w:numPr>
      </w:pPr>
      <w:r>
        <w:t xml:space="preserve">Gaps in modelling, where neither 3GPP nor </w:t>
      </w:r>
      <w:r w:rsidR="0006709B">
        <w:t>TM Forum</w:t>
      </w:r>
      <w:r>
        <w:t xml:space="preserve">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 xml:space="preserve">Captures the use cases considered explaining </w:t>
      </w:r>
      <w:r w:rsidR="006F2C06">
        <w:t xml:space="preserve">them </w:t>
      </w:r>
      <w:r>
        <w:t>in the context of:</w:t>
      </w:r>
    </w:p>
    <w:p w:rsidR="004D3719" w:rsidRDefault="004D3719" w:rsidP="00750219">
      <w:pPr>
        <w:pStyle w:val="ListParagraph"/>
        <w:numPr>
          <w:ilvl w:val="1"/>
          <w:numId w:val="7"/>
        </w:numPr>
      </w:pPr>
      <w:r>
        <w:t xml:space="preserve">The requirements </w:t>
      </w:r>
      <w:r w:rsidR="00EA03CB">
        <w:t>and scenarios that occur as a result of FMC</w:t>
      </w:r>
    </w:p>
    <w:p w:rsidR="004D3719" w:rsidRDefault="004D3719" w:rsidP="00750219">
      <w:pPr>
        <w:pStyle w:val="ListParagraph"/>
        <w:numPr>
          <w:ilvl w:val="1"/>
          <w:numId w:val="7"/>
        </w:numPr>
      </w:pPr>
      <w:r>
        <w:t>Real application need</w:t>
      </w:r>
      <w:r w:rsidR="006F2C06">
        <w:t>s</w:t>
      </w:r>
      <w:r>
        <w:t xml:space="preserve"> described in terms of a</w:t>
      </w:r>
      <w:r w:rsidR="006F2C06">
        <w:t>n</w:t>
      </w:r>
      <w:r>
        <w:t xml:space="preserve">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 xml:space="preserve"> one or more proposals for solutions</w:t>
      </w:r>
    </w:p>
    <w:p w:rsidR="00EE2011" w:rsidRDefault="00EA03CB">
      <w:pPr>
        <w:pStyle w:val="ListParagraph"/>
        <w:numPr>
          <w:ilvl w:val="0"/>
          <w:numId w:val="7"/>
        </w:numPr>
      </w:pPr>
      <w:r>
        <w:t>Evaluate t</w:t>
      </w:r>
      <w:r w:rsidR="004D3719">
        <w:t>he proposal</w:t>
      </w:r>
      <w:r>
        <w:t>s</w:t>
      </w:r>
      <w:r w:rsidR="004D3719">
        <w:t xml:space="preserve"> to achieve a viable recommendation</w:t>
      </w:r>
    </w:p>
    <w:p w:rsidR="00EE2011" w:rsidRDefault="00EA03CB">
      <w:pPr>
        <w:pStyle w:val="ListParagraph"/>
        <w:numPr>
          <w:ilvl w:val="0"/>
          <w:numId w:val="7"/>
        </w:numPr>
      </w:pPr>
      <w:r>
        <w:t>Use the use cases and requirements to validate the recommendation</w:t>
      </w:r>
    </w:p>
    <w:p w:rsidR="00EE6789" w:rsidRDefault="004D3719" w:rsidP="00EE6789">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w:t>
      </w:r>
      <w:r w:rsidR="00EE6789">
        <w:t xml:space="preserve"> engagement of</w:t>
      </w:r>
      <w:r>
        <w:t xml:space="preserve"> operator </w:t>
      </w:r>
      <w:r w:rsidR="00EE6789">
        <w:t>as well as the</w:t>
      </w:r>
      <w:r w:rsidR="008D22ED">
        <w:t xml:space="preserve"> wider</w:t>
      </w:r>
      <w:r w:rsidR="00EE6789">
        <w:t xml:space="preserve"> 3GPP and TM Forum community</w:t>
      </w:r>
      <w:r>
        <w:t>. Th</w:t>
      </w:r>
      <w:r w:rsidR="008D22ED">
        <w:t>is</w:t>
      </w:r>
      <w:r>
        <w:t xml:space="preserve"> </w:t>
      </w:r>
      <w:r w:rsidR="00EE6789">
        <w:t>will involve engagement</w:t>
      </w:r>
      <w:r>
        <w:t xml:space="preserve">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lastRenderedPageBreak/>
        <w:t>Confirming the appropriateness of the detailed scenario</w:t>
      </w:r>
      <w:r w:rsidR="008D22ED">
        <w:t>s</w:t>
      </w:r>
      <w:r>
        <w:t xml:space="preserve"> especially in the context of the pictorial form of the model interactions</w:t>
      </w:r>
    </w:p>
    <w:p w:rsidR="00EE2011" w:rsidRDefault="004D3719">
      <w:pPr>
        <w:pStyle w:val="ListParagraph"/>
        <w:numPr>
          <w:ilvl w:val="0"/>
          <w:numId w:val="8"/>
        </w:numPr>
      </w:pPr>
      <w:r>
        <w:t>Validating the solution proposals at both a high level and a detailed level especially in the context of the solution phasing</w:t>
      </w:r>
    </w:p>
    <w:p w:rsidR="004D3719" w:rsidRDefault="004D3719" w:rsidP="0053416E">
      <w:r>
        <w:t>This will lead to focus on areas of the model for intense alignment and to the development of mechanisms for model interrelationship.</w:t>
      </w:r>
      <w:r w:rsidR="00A74EBE">
        <w:t xml:space="preserve"> The proposal set out in this document supports the </w:t>
      </w:r>
      <w:r w:rsidR="003D0237">
        <w:t>Objectives set out in</w:t>
      </w:r>
      <w:r w:rsidR="00A74EBE">
        <w:rPr>
          <w:rFonts w:ascii="Arial" w:hAnsi="Arial" w:cs="Arial"/>
          <w:color w:val="000000"/>
        </w:rPr>
        <w:t xml:space="preserve"> [1].</w:t>
      </w:r>
    </w:p>
    <w:p w:rsidR="004D3719" w:rsidRDefault="004D3719" w:rsidP="00E30E4F">
      <w:r>
        <w:t xml:space="preserve">This document proposes </w:t>
      </w:r>
      <w:r w:rsidR="008D22ED">
        <w:t xml:space="preserve">some </w:t>
      </w:r>
      <w:r>
        <w:t xml:space="preserve">specific structure of model and realisation of that structure across 3GPP and </w:t>
      </w:r>
      <w:r w:rsidR="0006709B">
        <w:t>TM Forum</w:t>
      </w:r>
      <w:r>
        <w:t>.</w:t>
      </w:r>
    </w:p>
    <w:p w:rsidR="004D3719" w:rsidRDefault="004D3719" w:rsidP="00E30E4F">
      <w:r>
        <w:t>The proposal takes advantage of the TM Forum Information Framework (SID) [7] and the TM Forum Integration Framework (MTNM/MTOSI) [8] and 3GPP SA5 group work [14] (NRM</w:t>
      </w:r>
      <w:r w:rsidR="008D22ED">
        <w:t xml:space="preserve"> IRP</w:t>
      </w:r>
      <w:r>
        <w:t>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r w:rsidR="008D22ED">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5" w:name="_Toc296446344"/>
      <w:bookmarkStart w:id="6" w:name="_Toc302488064"/>
      <w:r>
        <w:t>References</w:t>
      </w:r>
      <w:bookmarkEnd w:id="5"/>
      <w:bookmarkEnd w:id="6"/>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Pr="00674606" w:rsidRDefault="004D3719" w:rsidP="007974D6">
      <w:pPr>
        <w:rPr>
          <w:color w:val="000000"/>
          <w:lang w:val="en-US"/>
        </w:rPr>
      </w:pPr>
      <w:r>
        <w:t>[1]</w:t>
      </w:r>
      <w:r>
        <w:tab/>
      </w:r>
      <w:r w:rsidR="003D0237">
        <w:rPr>
          <w:rFonts w:ascii="Arial" w:hAnsi="Arial" w:cs="Arial"/>
          <w:color w:val="000000"/>
        </w:rPr>
        <w:t>FMC Federated Network M</w:t>
      </w:r>
      <w:r w:rsidR="00A74EBE">
        <w:rPr>
          <w:rFonts w:ascii="Arial" w:hAnsi="Arial" w:cs="Arial"/>
          <w:color w:val="000000"/>
        </w:rPr>
        <w:t xml:space="preserve">odel (FNM) [current version is </w:t>
      </w:r>
      <w:r w:rsidR="00A74EBE" w:rsidRPr="00A74EBE">
        <w:rPr>
          <w:rFonts w:ascii="Arial" w:hAnsi="Arial" w:cs="Arial"/>
          <w:color w:val="000000"/>
        </w:rPr>
        <w:t>S5vTMFa145</w:t>
      </w:r>
      <w:r w:rsidR="00A74EBE">
        <w:rPr>
          <w:rFonts w:ascii="Arial" w:hAnsi="Arial" w:cs="Arial"/>
          <w:color w:val="000000"/>
        </w:rPr>
        <w:t xml:space="preserve">] </w:t>
      </w:r>
    </w:p>
    <w:p w:rsidR="004D3719" w:rsidRPr="00990402" w:rsidRDefault="004D3719" w:rsidP="00765729">
      <w:pPr>
        <w:spacing w:before="120"/>
      </w:pPr>
    </w:p>
    <w:p w:rsidR="004D3719" w:rsidRDefault="004D3719" w:rsidP="00842160">
      <w:pPr>
        <w:pStyle w:val="Heading1"/>
      </w:pPr>
      <w:bookmarkStart w:id="7" w:name="_Toc296446345"/>
      <w:bookmarkStart w:id="8" w:name="_Toc302488065"/>
      <w:r>
        <w:t>Definitions, symbols and abbreviations</w:t>
      </w:r>
      <w:bookmarkEnd w:id="7"/>
      <w:bookmarkEnd w:id="8"/>
    </w:p>
    <w:p w:rsidR="004D3719" w:rsidRDefault="004D3719" w:rsidP="00842160">
      <w:pPr>
        <w:pStyle w:val="Heading2"/>
      </w:pPr>
      <w:bookmarkStart w:id="9" w:name="_Toc296446346"/>
      <w:bookmarkStart w:id="10" w:name="_Toc302488066"/>
      <w:r>
        <w:t>Definitions</w:t>
      </w:r>
      <w:bookmarkEnd w:id="9"/>
      <w:bookmarkEnd w:id="10"/>
    </w:p>
    <w:p w:rsidR="004D3719" w:rsidRDefault="004D3719" w:rsidP="00842160">
      <w:r>
        <w:t>[Editor’s note: Need to reference definitions in the other documents and add any local ones here.]</w:t>
      </w:r>
    </w:p>
    <w:p w:rsidR="004D3719" w:rsidRDefault="004D3719" w:rsidP="00E30E4F">
      <w:pPr>
        <w:pStyle w:val="Heading2"/>
      </w:pPr>
      <w:bookmarkStart w:id="11" w:name="_Toc296446347"/>
      <w:bookmarkStart w:id="12" w:name="_Toc302488067"/>
      <w:r>
        <w:t>Symbols and abbreviations</w:t>
      </w:r>
      <w:bookmarkEnd w:id="11"/>
      <w:bookmarkEnd w:id="12"/>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13" w:name="_Toc296446348"/>
      <w:bookmarkStart w:id="14" w:name="_Toc302488068"/>
      <w:r>
        <w:lastRenderedPageBreak/>
        <w:t>Introduction</w:t>
      </w:r>
      <w:bookmarkEnd w:id="13"/>
      <w:bookmarkEnd w:id="14"/>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w:t>
      </w:r>
      <w:r w:rsidR="0006709B">
        <w:t>TM Forum</w:t>
      </w:r>
      <w:r>
        <w:t xml:space="preserve">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w:t>
      </w:r>
      <w:r w:rsidR="00644259">
        <w:t xml:space="preserve">. </w:t>
      </w:r>
    </w:p>
    <w:p w:rsidR="004D3719" w:rsidRDefault="004D3719" w:rsidP="001D0FB1">
      <w:pPr>
        <w:keepNext/>
      </w:pPr>
      <w:r>
        <w:t xml:space="preserve">Finally the set of changes proposed cumulated from all context analyses are provided </w:t>
      </w:r>
      <w:r w:rsidR="00644259">
        <w:t>as a coherent recommendation.</w:t>
      </w:r>
      <w:r>
        <w:t xml:space="preserve">. </w:t>
      </w:r>
      <w:r w:rsidR="00B0468A">
        <w:t>Respective concrete models must use this model to support the FMC use cases to claim FMC network management compliance.</w:t>
      </w:r>
    </w:p>
    <w:p w:rsidR="004D3719" w:rsidRDefault="004D3719" w:rsidP="005B7AE2">
      <w:pPr>
        <w:pStyle w:val="Heading1"/>
      </w:pPr>
      <w:bookmarkStart w:id="15" w:name="_Toc296446349"/>
      <w:bookmarkStart w:id="16" w:name="_Toc302488069"/>
      <w:r>
        <w:t>Assurance – Fault Location Context</w:t>
      </w:r>
      <w:bookmarkEnd w:id="15"/>
      <w:bookmarkEnd w:id="16"/>
    </w:p>
    <w:p w:rsidR="004D3719" w:rsidRDefault="004D3719" w:rsidP="001D0FB1">
      <w:pPr>
        <w:pStyle w:val="Heading2"/>
      </w:pPr>
      <w:bookmarkStart w:id="17" w:name="_Toc296446350"/>
      <w:bookmarkStart w:id="18" w:name="_Toc302488070"/>
      <w:r>
        <w:t>Operator Activity Context description</w:t>
      </w:r>
      <w:bookmarkEnd w:id="17"/>
      <w:bookmarkEnd w:id="18"/>
    </w:p>
    <w:p w:rsidR="004D3719" w:rsidRDefault="004D3719" w:rsidP="001D0FB1">
      <w:r>
        <w:t xml:space="preserve">This operator activity context focuses on the location and repair of a fault. A number of fault examples are used. Each fault example is chosen at a point in the network where it will cause an effect in both the wireless and wire-line part of the network. </w:t>
      </w:r>
      <w:r w:rsidR="00DB01EF">
        <w:t>T</w:t>
      </w:r>
      <w:r>
        <w:t>he examples are used together to demonstrate improvement</w:t>
      </w:r>
      <w:r w:rsidR="00DB01EF">
        <w:t>s</w:t>
      </w:r>
      <w:r>
        <w:t xml:space="preserve"> in the operations characteristics that could be achieved by interconnecting and harmonizing the </w:t>
      </w:r>
      <w:r w:rsidR="0006709B">
        <w:t>TM Forum</w:t>
      </w:r>
      <w:r>
        <w:t xml:space="preserve"> and 3GPP</w:t>
      </w:r>
      <w:r w:rsidR="00DB01EF">
        <w:t xml:space="preserve"> models</w:t>
      </w:r>
      <w:r>
        <w:t>.</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 xml:space="preserve">The primary focus is on the relating of reports of problems from the two network fragments (3GPP </w:t>
      </w:r>
      <w:r w:rsidR="00DB01EF">
        <w:t xml:space="preserve">Concrete Model </w:t>
      </w:r>
      <w:r>
        <w:t xml:space="preserve">and </w:t>
      </w:r>
      <w:r w:rsidR="0006709B">
        <w:t>TM Forum</w:t>
      </w:r>
      <w:r>
        <w:t xml:space="preserve"> </w:t>
      </w:r>
      <w:r w:rsidR="00DB01EF">
        <w:t>Concrete Model</w:t>
      </w:r>
      <w:r>
        <w:t>) rather than the rationalisation of the specific report details (covered by the other harmonisation activity [Editor’s note: add formal reference]</w:t>
      </w:r>
      <w:r w:rsidR="00DB01EF">
        <w:t>)</w:t>
      </w:r>
      <w:r>
        <w:t>.</w:t>
      </w:r>
    </w:p>
    <w:p w:rsidR="004D3719" w:rsidRDefault="004D3719" w:rsidP="001D0FB1">
      <w:pPr>
        <w:pStyle w:val="Heading2"/>
      </w:pPr>
      <w:bookmarkStart w:id="19" w:name="_Toc296446351"/>
      <w:bookmarkStart w:id="20" w:name="_Toc302488071"/>
      <w:r>
        <w:t>Operator requirements covered</w:t>
      </w:r>
      <w:bookmarkEnd w:id="19"/>
      <w:bookmarkEnd w:id="20"/>
    </w:p>
    <w:p w:rsidR="004D3719" w:rsidRPr="001D0FB1" w:rsidRDefault="004D3719" w:rsidP="001D0FB1">
      <w:r>
        <w:t xml:space="preserve">[Editor’s note: </w:t>
      </w:r>
      <w:r w:rsidR="00DB01EF">
        <w:t xml:space="preserve">Document and </w:t>
      </w:r>
      <w:r>
        <w:t xml:space="preserve">reference </w:t>
      </w:r>
      <w:r w:rsidR="00DB01EF">
        <w:t xml:space="preserve">(as appropriate) </w:t>
      </w:r>
      <w:r>
        <w:t>the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21" w:name="_Toc296446352"/>
      <w:bookmarkStart w:id="22" w:name="_Toc302488072"/>
      <w:r>
        <w:t>Specific use cases</w:t>
      </w:r>
      <w:bookmarkEnd w:id="21"/>
      <w:bookmarkEnd w:id="22"/>
    </w:p>
    <w:p w:rsidR="00A626D8" w:rsidRDefault="00A626D8" w:rsidP="001D0FB1"/>
    <w:p w:rsidR="00A626D8" w:rsidRDefault="00A626D8" w:rsidP="00A626D8">
      <w:pPr>
        <w:numPr>
          <w:ilvl w:val="0"/>
          <w:numId w:val="19"/>
        </w:numPr>
      </w:pPr>
      <w:r>
        <w:t>Scenario</w:t>
      </w:r>
    </w:p>
    <w:p w:rsidR="00A20B40" w:rsidRDefault="00A626D8" w:rsidP="00C52407">
      <w:pPr>
        <w:ind w:left="720"/>
      </w:pPr>
      <w:r>
        <w:t xml:space="preserve">A converged </w:t>
      </w:r>
      <w:r w:rsidRPr="00A00BE9">
        <w:t>Radio</w:t>
      </w:r>
      <w:r>
        <w:t>/Transport</w:t>
      </w:r>
      <w:r w:rsidRPr="00A00BE9">
        <w:t xml:space="preserve"> network is operated </w:t>
      </w:r>
      <w:r>
        <w:t xml:space="preserve">from a single </w:t>
      </w:r>
      <w:r w:rsidR="00156EDE">
        <w:t>Network Management System (NMS)</w:t>
      </w:r>
      <w:r w:rsidR="00156EDE">
        <w:rPr>
          <w:rStyle w:val="FootnoteReference"/>
        </w:rPr>
        <w:footnoteReference w:id="2"/>
      </w:r>
      <w:r>
        <w:t>. The scenario is as follows:</w:t>
      </w:r>
    </w:p>
    <w:p w:rsidR="004D3719" w:rsidRDefault="004D3719" w:rsidP="00447EA1">
      <w:pPr>
        <w:pStyle w:val="ListParagraph"/>
        <w:numPr>
          <w:ilvl w:val="0"/>
          <w:numId w:val="9"/>
        </w:numPr>
      </w:pPr>
      <w:r>
        <w:t>Problem occurs in the network</w:t>
      </w:r>
    </w:p>
    <w:p w:rsidR="004D3719" w:rsidRDefault="004D3719" w:rsidP="006F7852">
      <w:pPr>
        <w:pStyle w:val="ListParagraph"/>
        <w:numPr>
          <w:ilvl w:val="0"/>
          <w:numId w:val="9"/>
        </w:numPr>
      </w:pPr>
      <w:r>
        <w:t xml:space="preserve">Alarms are generated by systems managed via the 3GPP model and the </w:t>
      </w:r>
      <w:r w:rsidR="0006709B">
        <w:t>TM Forum</w:t>
      </w:r>
      <w:r>
        <w:t xml:space="preserve"> model</w:t>
      </w:r>
    </w:p>
    <w:p w:rsidR="00EE2011" w:rsidRDefault="00EE2011" w:rsidP="00EE2011">
      <w:pPr>
        <w:numPr>
          <w:ilvl w:val="0"/>
          <w:numId w:val="20"/>
        </w:numPr>
      </w:pPr>
      <w:r>
        <w:t>Network Context</w:t>
      </w:r>
    </w:p>
    <w:p w:rsidR="00A20B40" w:rsidRDefault="00EE2011" w:rsidP="00C52407">
      <w:pPr>
        <w:ind w:left="720"/>
      </w:pPr>
      <w:r>
        <w:t xml:space="preserve">The </w:t>
      </w:r>
      <w:r w:rsidR="00A626D8">
        <w:t>OC</w:t>
      </w:r>
      <w:r>
        <w:t xml:space="preserve"> manages </w:t>
      </w:r>
      <w:r w:rsidR="00A626D8">
        <w:t xml:space="preserve">all </w:t>
      </w:r>
      <w:r>
        <w:t>Network Elements (NE) of</w:t>
      </w:r>
      <w:r w:rsidR="00A626D8">
        <w:t xml:space="preserve"> both</w:t>
      </w:r>
      <w:r>
        <w:t xml:space="preserve"> the radio network</w:t>
      </w:r>
      <w:r w:rsidR="00A626D8">
        <w:t xml:space="preserve"> and transport network</w:t>
      </w:r>
      <w:r>
        <w:t>.</w:t>
      </w:r>
      <w:r w:rsidR="00A626D8" w:rsidRPr="00A626D8">
        <w:t xml:space="preserve"> </w:t>
      </w:r>
      <w:r w:rsidR="00A626D8">
        <w:t>The network is operational</w:t>
      </w:r>
    </w:p>
    <w:p w:rsidR="00EE2011" w:rsidRDefault="00A626D8" w:rsidP="00C52407">
      <w:pPr>
        <w:ind w:left="720"/>
      </w:pPr>
      <w:r>
        <w:t>The radio network elements are managed using a 3GPP management approach and the t</w:t>
      </w:r>
      <w:r w:rsidR="00EE2011">
        <w:t>ransport network</w:t>
      </w:r>
      <w:r>
        <w:t xml:space="preserve"> is managed using a </w:t>
      </w:r>
      <w:r w:rsidR="0006709B">
        <w:t>TM Forum</w:t>
      </w:r>
      <w:r>
        <w:t xml:space="preserve"> management approach. The radio network element includes </w:t>
      </w:r>
      <w:r w:rsidR="00EE2011">
        <w:t>transport network</w:t>
      </w:r>
      <w:r>
        <w:t xml:space="preserve"> terminations</w:t>
      </w:r>
      <w:r w:rsidR="00EE2011">
        <w:t>.</w:t>
      </w:r>
    </w:p>
    <w:p w:rsidR="00EE2011" w:rsidRDefault="00EE2011" w:rsidP="00EE2011">
      <w:pPr>
        <w:numPr>
          <w:ilvl w:val="0"/>
          <w:numId w:val="20"/>
        </w:numPr>
      </w:pPr>
      <w:r>
        <w:t>Description</w:t>
      </w:r>
    </w:p>
    <w:p w:rsidR="00A626D8" w:rsidRDefault="00A626D8" w:rsidP="00A626D8">
      <w:pPr>
        <w:pStyle w:val="ListParagraph"/>
        <w:numPr>
          <w:ilvl w:val="0"/>
          <w:numId w:val="9"/>
        </w:numPr>
      </w:pPr>
      <w:r>
        <w:lastRenderedPageBreak/>
        <w:t>Fault location system in the</w:t>
      </w:r>
      <w:r w:rsidR="00156EDE">
        <w:t xml:space="preserve">  NMS</w:t>
      </w:r>
      <w:r>
        <w:t xml:space="preserve"> receives alarms from both the radio NE and the transport NE and interrelates them using network and temporal information</w:t>
      </w:r>
    </w:p>
    <w:p w:rsidR="00A626D8" w:rsidRDefault="00A626D8" w:rsidP="00A626D8">
      <w:pPr>
        <w:pStyle w:val="ListParagraph"/>
        <w:numPr>
          <w:ilvl w:val="0"/>
          <w:numId w:val="9"/>
        </w:numPr>
      </w:pPr>
      <w:r>
        <w:t xml:space="preserve">Fault location system identifies the </w:t>
      </w:r>
      <w:commentRangeStart w:id="23"/>
      <w:r>
        <w:t xml:space="preserve">Primary/Root Cause alarm(s)/event(s) </w:t>
      </w:r>
      <w:commentRangeEnd w:id="23"/>
      <w:r>
        <w:rPr>
          <w:rStyle w:val="CommentReference"/>
          <w:lang w:eastAsia="ja-JP"/>
        </w:rPr>
        <w:commentReference w:id="23"/>
      </w:r>
    </w:p>
    <w:p w:rsidR="00A626D8" w:rsidRDefault="00A626D8" w:rsidP="00A626D8">
      <w:pPr>
        <w:pStyle w:val="ListParagraph"/>
        <w:numPr>
          <w:ilvl w:val="0"/>
          <w:numId w:val="9"/>
        </w:numPr>
      </w:pPr>
      <w:r>
        <w:t>Service impact system identifies degree of impact and criticality of repair</w:t>
      </w:r>
    </w:p>
    <w:p w:rsidR="00A626D8" w:rsidRDefault="00A626D8" w:rsidP="00A626D8">
      <w:pPr>
        <w:pStyle w:val="ListParagraph"/>
        <w:numPr>
          <w:ilvl w:val="0"/>
          <w:numId w:val="9"/>
        </w:numPr>
      </w:pPr>
      <w:r>
        <w:t>Repair action initiated</w:t>
      </w:r>
    </w:p>
    <w:p w:rsidR="00195900" w:rsidRDefault="00A626D8" w:rsidP="00195900">
      <w:pPr>
        <w:pStyle w:val="ListParagraph"/>
        <w:numPr>
          <w:ilvl w:val="0"/>
          <w:numId w:val="9"/>
        </w:numPr>
      </w:pPr>
      <w:r>
        <w:t>Alarms clear and services are restored</w:t>
      </w:r>
    </w:p>
    <w:p w:rsidR="00EE2011" w:rsidRDefault="00EE2011" w:rsidP="00EE2011">
      <w:pPr>
        <w:numPr>
          <w:ilvl w:val="0"/>
          <w:numId w:val="20"/>
        </w:numPr>
      </w:pPr>
      <w:r>
        <w:t>Implications</w:t>
      </w:r>
    </w:p>
    <w:p w:rsidR="00A626D8" w:rsidRDefault="00A626D8" w:rsidP="002F4F22">
      <w:pPr>
        <w:ind w:left="720"/>
      </w:pPr>
      <w:r>
        <w:t xml:space="preserve">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w:t>
      </w:r>
      <w:r w:rsidR="001C4E87">
        <w:t xml:space="preserve">root cause and </w:t>
      </w:r>
      <w:r>
        <w:t>location of the fault and the degree of impact from each fault is vital.</w:t>
      </w:r>
    </w:p>
    <w:p w:rsidR="00A626D8" w:rsidRDefault="00A626D8" w:rsidP="002F4F22">
      <w:pPr>
        <w:ind w:left="720"/>
      </w:pPr>
      <w:r>
        <w:t>In order to solve the root cause for the rad</w:t>
      </w:r>
      <w:r w:rsidR="001C4E87">
        <w:t>io network problem efficiently t</w:t>
      </w:r>
      <w:r>
        <w:t xml:space="preserve">he OC needs to get information on the alarms in the underlying transport network and radio networks in a consistent </w:t>
      </w:r>
      <w:r w:rsidR="001C4E87">
        <w:t xml:space="preserve">and inter-connected model </w:t>
      </w:r>
      <w:r>
        <w:t>form so as to be able to easily interrelate the alarms.</w:t>
      </w:r>
    </w:p>
    <w:p w:rsidR="00EE2011" w:rsidRDefault="00EE2011" w:rsidP="006F7852"/>
    <w:p w:rsidR="004D3719" w:rsidRDefault="004D3719" w:rsidP="001D0FB1">
      <w:pPr>
        <w:pStyle w:val="Heading2"/>
      </w:pPr>
      <w:bookmarkStart w:id="24" w:name="_Toc296446353"/>
      <w:bookmarkStart w:id="25" w:name="_Toc302488073"/>
      <w:r>
        <w:t>Stylized network</w:t>
      </w:r>
      <w:bookmarkEnd w:id="24"/>
      <w:bookmarkEnd w:id="25"/>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D73735">
        <w:fldChar w:fldCharType="begin"/>
      </w:r>
      <w:r w:rsidR="00DB1FDB">
        <w:instrText xml:space="preserve"> SEQ Fig. \* ARABIC </w:instrText>
      </w:r>
      <w:r w:rsidR="00D73735">
        <w:fldChar w:fldCharType="separate"/>
      </w:r>
      <w:r>
        <w:rPr>
          <w:noProof/>
        </w:rPr>
        <w:t>1</w:t>
      </w:r>
      <w:r w:rsidR="00D73735">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lastRenderedPageBreak/>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26" w:name="_Ref286850376"/>
      <w:r>
        <w:t xml:space="preserve">Fig. </w:t>
      </w:r>
      <w:r w:rsidR="00D73735">
        <w:fldChar w:fldCharType="begin"/>
      </w:r>
      <w:r w:rsidR="00DB1FDB">
        <w:instrText xml:space="preserve"> SEQ Fig. \* ARABIC </w:instrText>
      </w:r>
      <w:r w:rsidR="00D73735">
        <w:fldChar w:fldCharType="separate"/>
      </w:r>
      <w:r>
        <w:rPr>
          <w:noProof/>
        </w:rPr>
        <w:t>2</w:t>
      </w:r>
      <w:r w:rsidR="00D73735">
        <w:fldChar w:fldCharType="end"/>
      </w:r>
      <w:r>
        <w:t xml:space="preserve"> Example network configuration – detailed – layered view</w:t>
      </w:r>
      <w:bookmarkEnd w:id="26"/>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C73602" w:rsidP="00441F94">
      <w:pPr>
        <w:pStyle w:val="Heading2"/>
      </w:pPr>
      <w:bookmarkStart w:id="27" w:name="_Toc296446354"/>
      <w:bookmarkStart w:id="28" w:name="_Toc302488074"/>
      <w:r>
        <w:t xml:space="preserve">Problem statement </w:t>
      </w:r>
      <w:r w:rsidR="00C52407">
        <w:t xml:space="preserve">using </w:t>
      </w:r>
      <w:r>
        <w:t>s</w:t>
      </w:r>
      <w:r w:rsidR="004D3719">
        <w:t>tylized network model</w:t>
      </w:r>
      <w:bookmarkEnd w:id="27"/>
      <w:r>
        <w:t xml:space="preserve"> examples</w:t>
      </w:r>
      <w:bookmarkEnd w:id="28"/>
    </w:p>
    <w:p w:rsidR="004D3719" w:rsidRDefault="004D3719" w:rsidP="006F7852">
      <w:r>
        <w:t xml:space="preserve">The position of the fault highlighted on the earlier network diagram is magnified in the following diagrams. Prior to highlighting the fault positioning it is important to show </w:t>
      </w:r>
      <w:r w:rsidR="00C52407">
        <w:t xml:space="preserve">an example of </w:t>
      </w:r>
      <w:r>
        <w:t>the arrangement of management</w:t>
      </w:r>
      <w:r w:rsidR="00C52407">
        <w:t xml:space="preserve"> solution components</w:t>
      </w:r>
      <w:r>
        <w:t xml:space="preserve"> </w:t>
      </w:r>
      <w:r w:rsidR="00C52407">
        <w:t xml:space="preserve">in </w:t>
      </w:r>
      <w:r>
        <w:t>the mixed wireless-</w:t>
      </w:r>
      <w:r w:rsidR="00C52407">
        <w:t>wire-line</w:t>
      </w:r>
      <w:r>
        <w:t xml:space="preserve"> solution and the positioning of some of the key model entities.</w:t>
      </w:r>
    </w:p>
    <w:p w:rsidR="004D3719" w:rsidRDefault="00C22B93" w:rsidP="00BD39A6">
      <w:pPr>
        <w:jc w:val="center"/>
      </w:pPr>
      <w:r w:rsidRPr="00C22B93">
        <w:rPr>
          <w:lang w:val="en-US"/>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pt;height:269.55pt" o:ole="">
            <v:imagedata r:id="rId10" o:title=""/>
          </v:shape>
          <o:OLEObject Type="Embed" ProgID="PowerPoint.Slide.12" ShapeID="_x0000_i1025" DrawAspect="Content" ObjectID="_1376288408" r:id="rId11"/>
        </w:object>
      </w:r>
    </w:p>
    <w:p w:rsidR="004D3719" w:rsidRDefault="004D3719" w:rsidP="00BD39A6">
      <w:pPr>
        <w:pStyle w:val="Caption"/>
        <w:jc w:val="center"/>
      </w:pPr>
      <w:r>
        <w:t xml:space="preserve">Fig. </w:t>
      </w:r>
      <w:r w:rsidR="00D73735">
        <w:fldChar w:fldCharType="begin"/>
      </w:r>
      <w:r w:rsidR="00DB1FDB">
        <w:instrText xml:space="preserve"> SEQ Fig. \* ARABIC </w:instrText>
      </w:r>
      <w:r w:rsidR="00D73735">
        <w:fldChar w:fldCharType="separate"/>
      </w:r>
      <w:r>
        <w:rPr>
          <w:noProof/>
        </w:rPr>
        <w:t>3</w:t>
      </w:r>
      <w:r w:rsidR="00D73735">
        <w:fldChar w:fldCharType="end"/>
      </w:r>
      <w:r>
        <w:t xml:space="preserve"> </w:t>
      </w:r>
      <w:r w:rsidR="00C73602" w:rsidRPr="00C73602">
        <w:t>Example of current deployment context</w:t>
      </w:r>
      <w:r w:rsidR="006968E8">
        <w:t xml:space="preserve"> using unrelated concrete models</w:t>
      </w:r>
    </w:p>
    <w:p w:rsidR="004D3719" w:rsidRDefault="004D3719" w:rsidP="006F7852">
      <w:r>
        <w:t>The figure</w:t>
      </w:r>
      <w:r w:rsidR="00BF0CB6">
        <w:t xml:space="preserve"> </w:t>
      </w:r>
      <w:r w:rsidR="00D50F08">
        <w:t xml:space="preserve">above </w:t>
      </w:r>
      <w:r w:rsidR="00BF0CB6">
        <w:t>shows a deployment scenario using unrelated concrete models. The figure</w:t>
      </w:r>
      <w:r>
        <w:t xml:space="preserve"> shows two NEs, one wireless and one wire</w:t>
      </w:r>
      <w:r w:rsidR="00C52407">
        <w:t>-</w:t>
      </w:r>
      <w:r>
        <w:t xml:space="preserve">line being managed by two separate management solutions, one based upon 3GPP and one based upon </w:t>
      </w:r>
      <w:r w:rsidR="0006709B">
        <w:t>TM Forum</w:t>
      </w:r>
      <w:r>
        <w:t>, both feeding to a single OSS where some form of network management is being performed that includes fault localisation. The figure shows the</w:t>
      </w:r>
      <w:r w:rsidR="00E023D6">
        <w:t xml:space="preserve"> unrelated</w:t>
      </w:r>
      <w:r>
        <w:t xml:space="preserve"> </w:t>
      </w:r>
      <w:r w:rsidR="0006709B">
        <w:t>TM Forum</w:t>
      </w:r>
      <w:r>
        <w:t xml:space="preserve"> and 3GPP classes that would represent aspects of behaviour of the </w:t>
      </w:r>
      <w:r w:rsidR="00E023D6">
        <w:t xml:space="preserve">respective </w:t>
      </w:r>
      <w:r>
        <w:t>NEs. There would be many other classes in the models for the NEs but only the classes shown are considered relevant in the following cas</w:t>
      </w:r>
      <w:r w:rsidR="00C22B93">
        <w:t xml:space="preserve">es. It should be noted that the TM Forum </w:t>
      </w:r>
      <w:r>
        <w:t>P</w:t>
      </w:r>
      <w:r w:rsidR="00C22B93">
        <w:t xml:space="preserve">hysical </w:t>
      </w:r>
      <w:r>
        <w:t>T</w:t>
      </w:r>
      <w:r w:rsidR="00C22B93">
        <w:t xml:space="preserve">ermination </w:t>
      </w:r>
      <w:r>
        <w:t>P</w:t>
      </w:r>
      <w:r w:rsidR="00C22B93">
        <w:t xml:space="preserve">oint and </w:t>
      </w:r>
      <w:r>
        <w:t>C</w:t>
      </w:r>
      <w:r w:rsidR="00C22B93">
        <w:t xml:space="preserve">onnection </w:t>
      </w:r>
      <w:r>
        <w:t>T</w:t>
      </w:r>
      <w:r w:rsidR="00C22B93">
        <w:t xml:space="preserve">ermination </w:t>
      </w:r>
      <w:r>
        <w:t>P</w:t>
      </w:r>
      <w:r w:rsidR="00C22B93">
        <w:t>oint</w:t>
      </w:r>
      <w:r>
        <w:t xml:space="preserve"> combination represents the optical port, its layers/protocols and its flexible connection termination capability.</w:t>
      </w:r>
    </w:p>
    <w:p w:rsidR="006968E8" w:rsidRDefault="00790C61" w:rsidP="006F7852">
      <w:r>
        <w:t>This scenario can be generalised to emphasise the model differences as below. The figure intentionally does not show the management structure</w:t>
      </w:r>
      <w:r w:rsidR="00952F8D">
        <w:t xml:space="preserve"> and management </w:t>
      </w:r>
      <w:commentRangeStart w:id="29"/>
      <w:r w:rsidR="00195900" w:rsidRPr="00195900">
        <w:rPr>
          <w:highlight w:val="yellow"/>
        </w:rPr>
        <w:t>interface</w:t>
      </w:r>
      <w:commentRangeEnd w:id="29"/>
      <w:r w:rsidR="00952F8D">
        <w:rPr>
          <w:rStyle w:val="CommentReference"/>
          <w:lang w:eastAsia="ja-JP"/>
        </w:rPr>
        <w:commentReference w:id="29"/>
      </w:r>
      <w:r>
        <w:t xml:space="preserve"> as this is NOT the focus of this document. </w:t>
      </w:r>
    </w:p>
    <w:p w:rsidR="00E8193C" w:rsidRDefault="003C768A">
      <w:pPr>
        <w:jc w:val="center"/>
      </w:pPr>
      <w:r w:rsidRPr="003C768A">
        <w:rPr>
          <w:lang w:val="en-US"/>
        </w:rPr>
        <w:object w:dxaOrig="7214" w:dyaOrig="5397">
          <v:shape id="_x0000_i1026" type="#_x0000_t75" style="width:360.6pt;height:269.55pt" o:ole="">
            <v:imagedata r:id="rId12" o:title=""/>
          </v:shape>
          <o:OLEObject Type="Embed" ProgID="PowerPoint.Slide.12" ShapeID="_x0000_i1026" DrawAspect="Content" ObjectID="_1376288409" r:id="rId13"/>
        </w:object>
      </w:r>
    </w:p>
    <w:p w:rsidR="00E8193C" w:rsidRDefault="006968E8" w:rsidP="00D50F08">
      <w:pPr>
        <w:pStyle w:val="Caption"/>
        <w:jc w:val="center"/>
      </w:pPr>
      <w:r>
        <w:lastRenderedPageBreak/>
        <w:t xml:space="preserve">Fig. </w:t>
      </w:r>
      <w:r w:rsidR="00D73735">
        <w:fldChar w:fldCharType="begin"/>
      </w:r>
      <w:r>
        <w:instrText xml:space="preserve"> SEQ Fig. \* ARABIC </w:instrText>
      </w:r>
      <w:r w:rsidR="00D73735">
        <w:fldChar w:fldCharType="separate"/>
      </w:r>
      <w:r w:rsidR="00D50F08">
        <w:t>4</w:t>
      </w:r>
      <w:r w:rsidR="00D73735">
        <w:fldChar w:fldCharType="end"/>
      </w:r>
      <w:r>
        <w:t xml:space="preserve"> Generalised form</w:t>
      </w:r>
      <w:r w:rsidRPr="00C73602">
        <w:t xml:space="preserve"> of current deployment context</w:t>
      </w:r>
      <w:r>
        <w:t xml:space="preserve"> using unrelated concrete models</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p w:rsidR="004D3719" w:rsidRDefault="003C768A" w:rsidP="00BD39A6">
      <w:pPr>
        <w:jc w:val="center"/>
      </w:pPr>
      <w:r w:rsidRPr="003C768A">
        <w:rPr>
          <w:lang w:val="en-US"/>
        </w:rPr>
        <w:object w:dxaOrig="7214" w:dyaOrig="5397">
          <v:shape id="_x0000_i1027" type="#_x0000_t75" style="width:360.6pt;height:269.55pt" o:ole="">
            <v:imagedata r:id="rId14" o:title=""/>
          </v:shape>
          <o:OLEObject Type="Embed" ProgID="PowerPoint.Slide.12" ShapeID="_x0000_i1027" DrawAspect="Content" ObjectID="_1376288410" r:id="rId15"/>
        </w:object>
      </w:r>
    </w:p>
    <w:p w:rsidR="004D3719" w:rsidRDefault="004D3719" w:rsidP="00BD39A6">
      <w:pPr>
        <w:pStyle w:val="Caption"/>
        <w:jc w:val="center"/>
      </w:pPr>
      <w:r>
        <w:t xml:space="preserve">Fig. </w:t>
      </w:r>
      <w:r w:rsidR="00D73735">
        <w:fldChar w:fldCharType="begin"/>
      </w:r>
      <w:r w:rsidR="00DB1FDB">
        <w:instrText xml:space="preserve"> SEQ Fig. \* ARABIC </w:instrText>
      </w:r>
      <w:r w:rsidR="00D73735">
        <w:fldChar w:fldCharType="separate"/>
      </w:r>
      <w:r w:rsidR="00D50F08">
        <w:rPr>
          <w:noProof/>
        </w:rPr>
        <w:t>5</w:t>
      </w:r>
      <w:r w:rsidR="00D73735">
        <w:fldChar w:fldCharType="end"/>
      </w:r>
      <w:r>
        <w:t xml:space="preserve"> Alarm positioning for “Fibre Break” case</w:t>
      </w:r>
    </w:p>
    <w:p w:rsidR="009C72C9" w:rsidRDefault="00156EDE" w:rsidP="00361A7D">
      <w:r>
        <w:t>N</w:t>
      </w:r>
      <w:r w:rsidR="009C72C9">
        <w:t>ote: With respect to the red circle in the eNodB function it is recognised that under some conditions there will be no alarm eith</w:t>
      </w:r>
      <w:r>
        <w:t xml:space="preserve">er due to resilience or due to </w:t>
      </w:r>
      <w:r w:rsidR="009C72C9">
        <w:t xml:space="preserve">the alarm on the eNodeB function will be suppressed in the </w:t>
      </w:r>
      <w:r w:rsidR="009B2B1D">
        <w:t>N</w:t>
      </w:r>
      <w:r w:rsidR="00D50F08">
        <w:t xml:space="preserve">E with wireless access </w:t>
      </w:r>
      <w:r w:rsidR="009C72C9">
        <w:t xml:space="preserve">by the alarm on the </w:t>
      </w:r>
      <w:r w:rsidR="00D50F08">
        <w:t>T</w:t>
      </w:r>
      <w:r w:rsidR="009C72C9">
        <w:t xml:space="preserve">ransport </w:t>
      </w:r>
      <w:r w:rsidR="00D50F08">
        <w:t>E</w:t>
      </w:r>
      <w:r w:rsidR="009C72C9">
        <w:t>ntit</w:t>
      </w:r>
      <w:r w:rsidR="00D50F08">
        <w:t>ies</w:t>
      </w:r>
      <w:r w:rsidR="009C72C9">
        <w:t>. However there are often more subtle scenarios where degradations could not be suitably apportions. In addition the indication may be necessarily exposed not suppressed to indicate a service impact.</w:t>
      </w:r>
    </w:p>
    <w:p w:rsidR="004D3719" w:rsidRDefault="004D3719" w:rsidP="00361A7D">
      <w:r>
        <w:t xml:space="preserve">In the fibre break case shown above, one indication of the problem is from the </w:t>
      </w:r>
      <w:r w:rsidR="009B2B1D">
        <w:t>NE with wireless access</w:t>
      </w:r>
      <w:r>
        <w:t>. It should be noted that there is no standardised entity in the 3GPP NRM against which to report the fibre fail.</w:t>
      </w:r>
    </w:p>
    <w:p w:rsidR="004D3719" w:rsidRDefault="003C768A" w:rsidP="00BD39A6">
      <w:pPr>
        <w:jc w:val="center"/>
      </w:pPr>
      <w:r w:rsidRPr="003C768A">
        <w:rPr>
          <w:lang w:val="en-US"/>
        </w:rPr>
        <w:object w:dxaOrig="7214" w:dyaOrig="5397">
          <v:shape id="_x0000_i1028" type="#_x0000_t75" style="width:360.6pt;height:269.55pt" o:ole="">
            <v:imagedata r:id="rId16" o:title=""/>
          </v:shape>
          <o:OLEObject Type="Embed" ProgID="PowerPoint.Slide.12" ShapeID="_x0000_i1028" DrawAspect="Content" ObjectID="_1376288411" r:id="rId17"/>
        </w:object>
      </w:r>
    </w:p>
    <w:p w:rsidR="004D3719" w:rsidRDefault="004D3719" w:rsidP="00BD39A6">
      <w:pPr>
        <w:pStyle w:val="Caption"/>
        <w:jc w:val="center"/>
      </w:pPr>
      <w:r>
        <w:t xml:space="preserve">Fig. </w:t>
      </w:r>
      <w:r w:rsidR="00D73735">
        <w:fldChar w:fldCharType="begin"/>
      </w:r>
      <w:r w:rsidR="00DB1FDB">
        <w:instrText xml:space="preserve"> SEQ Fig. \* ARABIC </w:instrText>
      </w:r>
      <w:r w:rsidR="00D73735">
        <w:fldChar w:fldCharType="separate"/>
      </w:r>
      <w:r w:rsidR="00D50F08">
        <w:rPr>
          <w:noProof/>
        </w:rPr>
        <w:t>6</w:t>
      </w:r>
      <w:r w:rsidR="00D73735">
        <w:fldChar w:fldCharType="end"/>
      </w:r>
      <w:r>
        <w:t xml:space="preserve"> Alarm positioning for “Laser Fail” case</w:t>
      </w:r>
    </w:p>
    <w:p w:rsidR="004D3719" w:rsidRDefault="004D3719" w:rsidP="001D0FB1">
      <w:r>
        <w:t xml:space="preserve">In the laser fail case shown above there is an indication of a problem from the </w:t>
      </w:r>
      <w:r w:rsidR="009B2B1D">
        <w:t>NE with wireless access</w:t>
      </w:r>
      <w:r w:rsidR="001534AE">
        <w:t xml:space="preserve"> </w:t>
      </w:r>
      <w:r>
        <w:t xml:space="preserve">which is identical to the indication in the fibre break case and there is also an </w:t>
      </w:r>
      <w:r w:rsidR="009B2B1D">
        <w:t>indication</w:t>
      </w:r>
      <w:r>
        <w:t xml:space="preserve"> of a problem from the </w:t>
      </w:r>
      <w:r w:rsidR="009B2B1D">
        <w:t>wire-line NE</w:t>
      </w:r>
      <w:r>
        <w:t xml:space="preserve"> which is raised against the port represented by the </w:t>
      </w:r>
      <w:r w:rsidR="003C768A">
        <w:t xml:space="preserve">TM Forum </w:t>
      </w:r>
      <w:r>
        <w:t>P</w:t>
      </w:r>
      <w:r w:rsidR="003C768A">
        <w:t xml:space="preserve">hysical </w:t>
      </w:r>
      <w:r>
        <w:t>T</w:t>
      </w:r>
      <w:r w:rsidR="003C768A">
        <w:t xml:space="preserve">ermination </w:t>
      </w:r>
      <w:r>
        <w:t>P</w:t>
      </w:r>
      <w:r w:rsidR="003C768A">
        <w:t>oint</w:t>
      </w:r>
      <w:r>
        <w:t>.</w:t>
      </w:r>
    </w:p>
    <w:p w:rsidR="004D3719" w:rsidRDefault="004D3719" w:rsidP="001D0FB1">
      <w:r>
        <w:t xml:space="preserve">Using the current solution as depicted above there is no relationship between the alarmed IRP Transport entity (of the wireless NE) and the alarmed </w:t>
      </w:r>
      <w:r w:rsidR="003C768A">
        <w:t xml:space="preserve">TM Forum </w:t>
      </w:r>
      <w:r>
        <w:t>P</w:t>
      </w:r>
      <w:r w:rsidR="003C768A">
        <w:t xml:space="preserve">hysical </w:t>
      </w:r>
      <w:r>
        <w:t>T</w:t>
      </w:r>
      <w:r w:rsidR="003C768A">
        <w:t xml:space="preserve">ermination </w:t>
      </w:r>
      <w:r>
        <w:t>P</w:t>
      </w:r>
      <w:r w:rsidR="003C768A">
        <w:t>oint</w:t>
      </w:r>
      <w:r>
        <w:t xml:space="preserve"> (of the </w:t>
      </w:r>
      <w:r w:rsidR="00C52407">
        <w:t>wire-line</w:t>
      </w:r>
      <w:r>
        <w:t xml:space="preserve"> NE) and as a consequence analysis (e.g. correlation) of the alarms will prove difficult. </w:t>
      </w:r>
      <w:r w:rsidR="009B2B1D">
        <w:t>Hence</w:t>
      </w:r>
      <w:r>
        <w:t xml:space="preserve"> it can be argued that the quality of the alarm reporting in these scenarios can be improved from the perspective of fault isolation (a primary process of the </w:t>
      </w:r>
      <w:r w:rsidR="009B2B1D">
        <w:t>Management Environment</w:t>
      </w:r>
      <w:r>
        <w:t>) by better interrelationship of the model representations of the two NEs.</w:t>
      </w:r>
    </w:p>
    <w:p w:rsidR="006968E8" w:rsidRDefault="006968E8" w:rsidP="00196AE5">
      <w:pPr>
        <w:pStyle w:val="Heading2"/>
      </w:pPr>
      <w:bookmarkStart w:id="30" w:name="_Toc302488075"/>
      <w:r>
        <w:t>Solution</w:t>
      </w:r>
      <w:r w:rsidR="009B2B1D">
        <w:t xml:space="preserve"> proposal</w:t>
      </w:r>
      <w:bookmarkEnd w:id="30"/>
    </w:p>
    <w:p w:rsidR="00196AE5" w:rsidRDefault="00196AE5" w:rsidP="00196AE5">
      <w:r>
        <w:t xml:space="preserve">The following </w:t>
      </w:r>
      <w:r w:rsidR="007D0921">
        <w:t>solution</w:t>
      </w:r>
      <w:r w:rsidR="00DA1F80">
        <w:t xml:space="preserve"> proposal</w:t>
      </w:r>
      <w:r w:rsidR="007D0921">
        <w:t xml:space="preserve"> introduces </w:t>
      </w:r>
      <w:r>
        <w:t>key model interrelationships that would better enable fault isolation. Th</w:t>
      </w:r>
      <w:r w:rsidR="007D0921">
        <w:t xml:space="preserve">is solution description </w:t>
      </w:r>
      <w:r w:rsidR="00DA1F80">
        <w:t>incorporates</w:t>
      </w:r>
      <w:r w:rsidR="007D0921">
        <w:t xml:space="preserve"> further</w:t>
      </w:r>
      <w:r>
        <w:t xml:space="preserve"> classes from the</w:t>
      </w:r>
      <w:r w:rsidR="007D0921">
        <w:t xml:space="preserve"> current</w:t>
      </w:r>
      <w:r>
        <w:t xml:space="preserve"> models, the 3GPP Link and the </w:t>
      </w:r>
      <w:r w:rsidR="0006709B">
        <w:t>TM Forum</w:t>
      </w:r>
      <w:r>
        <w:t xml:space="preserve"> Topological Link, and </w:t>
      </w:r>
      <w:r w:rsidR="00E15DF1">
        <w:t xml:space="preserve">show </w:t>
      </w:r>
      <w:r>
        <w:t xml:space="preserve">how they can be interrelated. The </w:t>
      </w:r>
      <w:r w:rsidR="007D0921">
        <w:t xml:space="preserve">solution </w:t>
      </w:r>
      <w:r>
        <w:t>a</w:t>
      </w:r>
      <w:r w:rsidR="007F0F24">
        <w:t xml:space="preserve">lso show the introduction of </w:t>
      </w:r>
      <w:r w:rsidR="00F41AC0">
        <w:t>necessary aspects</w:t>
      </w:r>
      <w:r w:rsidR="007F0F24">
        <w:t xml:space="preserve"> of the</w:t>
      </w:r>
      <w:r>
        <w:t xml:space="preserve"> </w:t>
      </w:r>
      <w:r w:rsidRPr="007F0F24">
        <w:t>P</w:t>
      </w:r>
      <w:r w:rsidR="003A16EB" w:rsidRPr="007F0F24">
        <w:t xml:space="preserve">hysical </w:t>
      </w:r>
      <w:r w:rsidRPr="007F0F24">
        <w:t>T</w:t>
      </w:r>
      <w:r w:rsidR="003A16EB" w:rsidRPr="007F0F24">
        <w:t xml:space="preserve">ermination </w:t>
      </w:r>
      <w:r w:rsidRPr="007F0F24">
        <w:t>P</w:t>
      </w:r>
      <w:r w:rsidR="003A16EB" w:rsidRPr="007F0F24">
        <w:t>oint</w:t>
      </w:r>
      <w:r>
        <w:t xml:space="preserve"> </w:t>
      </w:r>
      <w:r w:rsidR="00381FD8">
        <w:t xml:space="preserve">concepts </w:t>
      </w:r>
      <w:r>
        <w:t xml:space="preserve">and </w:t>
      </w:r>
      <w:r w:rsidR="007F0F24">
        <w:t>Connection Termination Point</w:t>
      </w:r>
      <w:r w:rsidR="007D0921">
        <w:t xml:space="preserve"> concepts</w:t>
      </w:r>
      <w:r>
        <w:t xml:space="preserve"> into the </w:t>
      </w:r>
      <w:r w:rsidR="00E15DF1">
        <w:t>NE with wireless access</w:t>
      </w:r>
      <w:r>
        <w:t xml:space="preserve"> in recognition of the fact that the </w:t>
      </w:r>
      <w:r w:rsidR="00C52407">
        <w:t>wire-line</w:t>
      </w:r>
      <w:r>
        <w:t xml:space="preserve"> protocols terminate in that NE and hence a representation of th</w:t>
      </w:r>
      <w:r w:rsidR="00E15DF1">
        <w:t>ose</w:t>
      </w:r>
      <w:r>
        <w:t xml:space="preserve"> protocol termination is required. </w:t>
      </w:r>
    </w:p>
    <w:p w:rsidR="00F50479" w:rsidRDefault="00F50479" w:rsidP="00F50479">
      <w:r>
        <w:t>The necessary aspects of these Termination Point concepts supports the capabilities</w:t>
      </w:r>
      <w:r w:rsidR="0069391D">
        <w:t xml:space="preserve"> and relationships highlighted by the use case</w:t>
      </w:r>
      <w:r w:rsidR="000D555E">
        <w:t xml:space="preserve"> depicted in Figure 7 </w:t>
      </w:r>
      <w:r>
        <w:t>:</w:t>
      </w:r>
    </w:p>
    <w:p w:rsidR="0069391D" w:rsidRPr="0069391D" w:rsidRDefault="00F50479" w:rsidP="00F50479">
      <w:pPr>
        <w:pStyle w:val="ListParagraph"/>
        <w:numPr>
          <w:ilvl w:val="0"/>
          <w:numId w:val="23"/>
        </w:numPr>
        <w:rPr>
          <w:rFonts w:ascii="Arial" w:hAnsi="Arial" w:cs="Arial"/>
        </w:rPr>
      </w:pPr>
      <w:r>
        <w:t>Topological Link between the two NE's with wireless access</w:t>
      </w:r>
    </w:p>
    <w:p w:rsidR="00F50479" w:rsidRPr="0069391D" w:rsidRDefault="000D555E" w:rsidP="00F50479">
      <w:pPr>
        <w:pStyle w:val="ListParagraph"/>
        <w:numPr>
          <w:ilvl w:val="0"/>
          <w:numId w:val="23"/>
        </w:numPr>
        <w:rPr>
          <w:rFonts w:ascii="Arial" w:hAnsi="Arial" w:cs="Arial"/>
        </w:rPr>
      </w:pPr>
      <w:r>
        <w:t>Topological L</w:t>
      </w:r>
      <w:r w:rsidR="00F50479">
        <w:t>ink between one of the two NE's with wireless access to this edge node of the transport network;</w:t>
      </w:r>
    </w:p>
    <w:p w:rsidR="000D555E" w:rsidRDefault="000D555E" w:rsidP="000D555E">
      <w:pPr>
        <w:pStyle w:val="ListParagraph"/>
        <w:numPr>
          <w:ilvl w:val="1"/>
          <w:numId w:val="23"/>
        </w:numPr>
      </w:pPr>
      <w:r>
        <w:t>Where this Topological Link is supporting the Link between the two NE's with wireless access.</w:t>
      </w:r>
    </w:p>
    <w:p w:rsidR="0069391D" w:rsidRPr="0069391D" w:rsidRDefault="0069391D" w:rsidP="0069391D">
      <w:pPr>
        <w:pStyle w:val="ListParagraph"/>
        <w:numPr>
          <w:ilvl w:val="0"/>
          <w:numId w:val="23"/>
        </w:numPr>
        <w:rPr>
          <w:rFonts w:ascii="Arial" w:hAnsi="Arial" w:cs="Arial"/>
        </w:rPr>
      </w:pPr>
      <w:r>
        <w:t>Relationship</w:t>
      </w:r>
      <w:r>
        <w:t xml:space="preserve"> to physical port</w:t>
      </w:r>
    </w:p>
    <w:p w:rsidR="0069391D" w:rsidRPr="0069391D" w:rsidRDefault="0069391D" w:rsidP="0069391D">
      <w:pPr>
        <w:pStyle w:val="ListParagraph"/>
        <w:numPr>
          <w:ilvl w:val="0"/>
          <w:numId w:val="23"/>
        </w:numPr>
        <w:rPr>
          <w:rFonts w:ascii="Arial" w:hAnsi="Arial" w:cs="Arial"/>
        </w:rPr>
      </w:pPr>
      <w:r>
        <w:t>Relationship to a function in the NE with wireless access e.g. ENBF</w:t>
      </w:r>
      <w:r>
        <w:t>unction</w:t>
      </w:r>
    </w:p>
    <w:p w:rsidR="0069391D" w:rsidRPr="0069391D" w:rsidRDefault="0069391D" w:rsidP="0069391D">
      <w:pPr>
        <w:pStyle w:val="ListParagraph"/>
        <w:numPr>
          <w:ilvl w:val="0"/>
          <w:numId w:val="23"/>
        </w:numPr>
        <w:rPr>
          <w:rFonts w:ascii="Arial" w:hAnsi="Arial" w:cs="Arial"/>
        </w:rPr>
      </w:pPr>
      <w:r>
        <w:t>Place against which to raise transport alarms</w:t>
      </w:r>
    </w:p>
    <w:p w:rsidR="004D3719" w:rsidRDefault="00196AE5" w:rsidP="001D0FB1">
      <w:r>
        <w:t xml:space="preserve">In both </w:t>
      </w:r>
      <w:r w:rsidR="00A1689D">
        <w:t xml:space="preserve">fault </w:t>
      </w:r>
      <w:r>
        <w:t>cases</w:t>
      </w:r>
      <w:r w:rsidR="00A1689D">
        <w:t xml:space="preserve"> shown in the figures below</w:t>
      </w:r>
      <w:r>
        <w:t xml:space="preserve"> the signal fail alarm on the </w:t>
      </w:r>
      <w:r w:rsidR="00A1689D">
        <w:t>NE with wireless access</w:t>
      </w:r>
      <w:r w:rsidR="00A1689D" w:rsidDel="00A1689D">
        <w:t xml:space="preserve"> </w:t>
      </w:r>
      <w:r w:rsidR="002F4F22">
        <w:t>will be</w:t>
      </w:r>
      <w:r>
        <w:t xml:space="preserve"> raised against </w:t>
      </w:r>
      <w:r w:rsidR="00381FD8">
        <w:t>en</w:t>
      </w:r>
      <w:r w:rsidR="00A1689D">
        <w:t>hanced IRP Transport entities (that have incorporated the P</w:t>
      </w:r>
      <w:r w:rsidR="003C768A">
        <w:t xml:space="preserve">hysical </w:t>
      </w:r>
      <w:r w:rsidR="00A1689D">
        <w:t>T</w:t>
      </w:r>
      <w:r w:rsidR="003C768A">
        <w:t xml:space="preserve">ermination </w:t>
      </w:r>
      <w:r w:rsidR="00A1689D">
        <w:t>P</w:t>
      </w:r>
      <w:r w:rsidR="003C768A">
        <w:t>oint</w:t>
      </w:r>
      <w:r w:rsidR="00A1689D">
        <w:t xml:space="preserve"> concept)</w:t>
      </w:r>
      <w:r>
        <w:t xml:space="preserve"> and in the Laser Fail case the alarms at both ends of the fibre can be related via an understanding of the ToplogicalLink between </w:t>
      </w:r>
      <w:r w:rsidR="00A1689D">
        <w:t xml:space="preserve">the </w:t>
      </w:r>
      <w:r w:rsidR="004A1303">
        <w:t>Physical Termination Point</w:t>
      </w:r>
      <w:r w:rsidR="00A1689D">
        <w:t xml:space="preserve"> and the enhanced IRP Transport entity</w:t>
      </w:r>
      <w:r>
        <w:t xml:space="preserve">. </w:t>
      </w:r>
      <w:r w:rsidR="004D3719">
        <w:t xml:space="preserve">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w:t>
      </w:r>
      <w:r w:rsidR="00A1689D">
        <w:t xml:space="preserve">to the Management Environment </w:t>
      </w:r>
      <w:r w:rsidR="004D3719">
        <w:t>using the foreign TP capability</w:t>
      </w:r>
      <w:r w:rsidR="000D555E">
        <w:t xml:space="preserve"> (3GPP term for this is ExternalXyz)</w:t>
      </w:r>
      <w:r w:rsidR="004D3719">
        <w:t xml:space="preserve">. This </w:t>
      </w:r>
      <w:r w:rsidR="004D3719">
        <w:lastRenderedPageBreak/>
        <w:t xml:space="preserve">will not be discussed further here as </w:t>
      </w:r>
      <w:r w:rsidR="000D555E">
        <w:t>the solutions that are</w:t>
      </w:r>
      <w:r w:rsidR="00A1689D">
        <w:t xml:space="preserve"> already</w:t>
      </w:r>
      <w:r w:rsidR="004D3719">
        <w:t xml:space="preserve"> used</w:t>
      </w:r>
      <w:r w:rsidR="000D555E">
        <w:t xml:space="preserve"> in the 3GPP managed environment and</w:t>
      </w:r>
      <w:r w:rsidR="004D3719">
        <w:t xml:space="preserve"> in the core of the </w:t>
      </w:r>
      <w:r w:rsidR="00C52407">
        <w:t>wire-line</w:t>
      </w:r>
      <w:r w:rsidR="004D3719">
        <w:t xml:space="preserve"> environment</w:t>
      </w:r>
      <w:r w:rsidR="000D555E">
        <w:t xml:space="preserve"> are suitable</w:t>
      </w:r>
      <w:r w:rsidR="004D3719">
        <w:t>.</w:t>
      </w:r>
    </w:p>
    <w:p w:rsidR="00FD291D" w:rsidRDefault="00F41AC0" w:rsidP="00FD291D">
      <w:pPr>
        <w:jc w:val="center"/>
      </w:pPr>
      <w:r w:rsidRPr="00F41AC0">
        <w:rPr>
          <w:lang w:val="en-US"/>
        </w:rPr>
        <w:object w:dxaOrig="7214" w:dyaOrig="5397">
          <v:shape id="_x0000_i1030" type="#_x0000_t75" style="width:360.6pt;height:269.55pt" o:ole="">
            <v:imagedata r:id="rId18" o:title=""/>
          </v:shape>
          <o:OLEObject Type="Embed" ProgID="PowerPoint.Slide.12" ShapeID="_x0000_i1030" DrawAspect="Content" ObjectID="_1376288412" r:id="rId19"/>
        </w:object>
      </w:r>
    </w:p>
    <w:p w:rsidR="00FD291D" w:rsidRDefault="00FD291D" w:rsidP="00FD291D">
      <w:pPr>
        <w:pStyle w:val="Caption"/>
        <w:jc w:val="center"/>
      </w:pPr>
      <w:r>
        <w:t xml:space="preserve">Fig. </w:t>
      </w:r>
      <w:fldSimple w:instr=" SEQ Fig. \* ARABIC ">
        <w:r>
          <w:rPr>
            <w:noProof/>
          </w:rPr>
          <w:t>7</w:t>
        </w:r>
      </w:fldSimple>
      <w:r>
        <w:t xml:space="preserve"> Alarm positioning for “Fibre Break” case using related concrete models</w:t>
      </w:r>
    </w:p>
    <w:p w:rsidR="00FD291D" w:rsidRDefault="00FD291D" w:rsidP="001D0FB1"/>
    <w:p w:rsidR="00513687" w:rsidRDefault="00513687" w:rsidP="00513687"/>
    <w:p w:rsidR="00195900" w:rsidRDefault="007F0F24" w:rsidP="00195900">
      <w:pPr>
        <w:jc w:val="center"/>
      </w:pPr>
      <w:r w:rsidRPr="007F0F24">
        <w:rPr>
          <w:lang w:val="en-US"/>
        </w:rPr>
        <w:object w:dxaOrig="7214" w:dyaOrig="5397">
          <v:shape id="_x0000_i1029" type="#_x0000_t75" style="width:360.6pt;height:269.55pt" o:ole="">
            <v:imagedata r:id="rId20" o:title=""/>
          </v:shape>
          <o:OLEObject Type="Embed" ProgID="PowerPoint.Slide.12" ShapeID="_x0000_i1029" DrawAspect="Content" ObjectID="_1376288413" r:id="rId21"/>
        </w:object>
      </w:r>
    </w:p>
    <w:p w:rsidR="009C72C9" w:rsidRDefault="009C72C9" w:rsidP="009C72C9">
      <w:pPr>
        <w:pStyle w:val="Caption"/>
        <w:jc w:val="center"/>
      </w:pPr>
      <w:r>
        <w:t xml:space="preserve">Fig. </w:t>
      </w:r>
      <w:fldSimple w:instr=" SEQ Fig. \* ARABIC ">
        <w:r w:rsidR="00FD291D">
          <w:rPr>
            <w:noProof/>
          </w:rPr>
          <w:t>8</w:t>
        </w:r>
      </w:fldSimple>
      <w:r>
        <w:t xml:space="preserve"> Alarm positioning for “Laser Fail” case</w:t>
      </w:r>
      <w:r w:rsidR="006968E8">
        <w:t xml:space="preserve"> using related concrete models</w:t>
      </w:r>
    </w:p>
    <w:p w:rsidR="009C72C9" w:rsidRDefault="009C72C9" w:rsidP="009C72C9"/>
    <w:p w:rsidR="009C72C9" w:rsidRDefault="009C72C9" w:rsidP="009C72C9">
      <w:pPr>
        <w:jc w:val="center"/>
      </w:pPr>
    </w:p>
    <w:p w:rsidR="004D3719" w:rsidRDefault="004D3719" w:rsidP="00FD291D"/>
    <w:p w:rsidR="004D3719" w:rsidRDefault="004D3719" w:rsidP="00386296">
      <w:r>
        <w:t>[Editor’s note: Further details of the case to be added to summarise the fault localisation and repair for the two situations described above. This may benefit from further division into sub sections.]</w:t>
      </w:r>
    </w:p>
    <w:p w:rsidR="004D3719" w:rsidRDefault="004D3719" w:rsidP="00B51A1C">
      <w:pPr>
        <w:pStyle w:val="Heading2"/>
      </w:pPr>
      <w:bookmarkStart w:id="31" w:name="_Ref293664576"/>
      <w:bookmarkStart w:id="32" w:name="_Ref293664581"/>
      <w:bookmarkStart w:id="33" w:name="_Ref293664587"/>
      <w:bookmarkStart w:id="34" w:name="_Toc302488076"/>
      <w:r>
        <w:t xml:space="preserve">Potential </w:t>
      </w:r>
      <w:r w:rsidR="00FD291D">
        <w:t xml:space="preserve">management environment </w:t>
      </w:r>
      <w:r>
        <w:t>solution forms</w:t>
      </w:r>
      <w:bookmarkEnd w:id="31"/>
      <w:bookmarkEnd w:id="32"/>
      <w:bookmarkEnd w:id="33"/>
      <w:bookmarkEnd w:id="34"/>
    </w:p>
    <w:p w:rsidR="00FD291D" w:rsidRDefault="00FD291D" w:rsidP="00B51A1C">
      <w:r>
        <w:t>Alth</w:t>
      </w:r>
      <w:r w:rsidR="009203D2">
        <w:t xml:space="preserve">ough, as </w:t>
      </w:r>
      <w:r w:rsidR="004D5230">
        <w:t>emphasised</w:t>
      </w:r>
      <w:r w:rsidR="009203D2">
        <w:t xml:space="preserve"> earlier, the scope of this</w:t>
      </w:r>
      <w:r>
        <w:t xml:space="preserve"> document </w:t>
      </w:r>
      <w:r w:rsidR="009203D2">
        <w:t xml:space="preserve">is </w:t>
      </w:r>
      <w:r>
        <w:t xml:space="preserve">information model convergence and </w:t>
      </w:r>
      <w:r w:rsidR="009203D2">
        <w:t xml:space="preserve">resolution of the </w:t>
      </w:r>
      <w:r>
        <w:t>management environment solution</w:t>
      </w:r>
      <w:r w:rsidR="009203D2">
        <w:t xml:space="preserve"> is out of scope</w:t>
      </w:r>
      <w:r>
        <w:t xml:space="preserve"> it is </w:t>
      </w:r>
      <w:r w:rsidR="00DA1F80">
        <w:t xml:space="preserve">considered </w:t>
      </w:r>
      <w:r>
        <w:t>important to highlight some management environment</w:t>
      </w:r>
      <w:r w:rsidR="00DA1F80">
        <w:t xml:space="preserve"> deployment</w:t>
      </w:r>
      <w:r>
        <w:t xml:space="preserve"> </w:t>
      </w:r>
      <w:r w:rsidR="004D5230">
        <w:t>considerations</w:t>
      </w:r>
      <w:r>
        <w:t xml:space="preserve"> that will require further resolution.</w:t>
      </w:r>
    </w:p>
    <w:p w:rsidR="004D3719" w:rsidRDefault="00DA1F80" w:rsidP="00C22B93">
      <w:r>
        <w:t>I</w:t>
      </w:r>
      <w:r w:rsidR="004D3719">
        <w:t xml:space="preserve">t is clear that there are </w:t>
      </w:r>
      <w:r w:rsidR="00FD291D">
        <w:t xml:space="preserve">several </w:t>
      </w:r>
      <w:r w:rsidR="004D3719">
        <w:t xml:space="preserve">potential </w:t>
      </w:r>
      <w:r>
        <w:t xml:space="preserve">management environment </w:t>
      </w:r>
      <w:r w:rsidR="004D3719">
        <w:t xml:space="preserve">implementation forms that will cater for the introduction of </w:t>
      </w:r>
      <w:r w:rsidR="003C768A">
        <w:t>Physical Termination Point</w:t>
      </w:r>
      <w:r w:rsidR="00FD291D">
        <w:t>/</w:t>
      </w:r>
      <w:r w:rsidR="007F0F24">
        <w:t>Connection Termination Point</w:t>
      </w:r>
      <w:r w:rsidR="00FD291D">
        <w:t xml:space="preserve"> concepts</w:t>
      </w:r>
      <w:r w:rsidR="004D3719">
        <w:t xml:space="preserve"> to describe the </w:t>
      </w:r>
      <w:r w:rsidR="00C52407">
        <w:t>wire-line</w:t>
      </w:r>
      <w:r w:rsidR="004D3719">
        <w:t xml:space="preserve"> ports of </w:t>
      </w:r>
      <w:r w:rsidR="00FD291D">
        <w:t>NEs with wireless access</w:t>
      </w:r>
      <w:r>
        <w:t xml:space="preserve">. </w:t>
      </w:r>
      <w:r w:rsidR="004D5230">
        <w:t>One</w:t>
      </w:r>
      <w:r w:rsidR="00C22B93">
        <w:t xml:space="preserve"> potential form</w:t>
      </w:r>
      <w:r>
        <w:t xml:space="preserve"> </w:t>
      </w:r>
      <w:r w:rsidR="004D5230">
        <w:t>is shown in the following figure</w:t>
      </w:r>
      <w:r w:rsidR="00C22B93">
        <w:t xml:space="preserve"> where the </w:t>
      </w:r>
      <w:r w:rsidR="003C768A">
        <w:t>Physical Termination Point</w:t>
      </w:r>
      <w:r w:rsidR="007F0F24">
        <w:t xml:space="preserve">, Connection Termination Point and </w:t>
      </w:r>
      <w:r w:rsidR="004D3719">
        <w:t>TopologicalLink model</w:t>
      </w:r>
      <w:r w:rsidR="00FD291D">
        <w:t xml:space="preserve"> concepts</w:t>
      </w:r>
      <w:r w:rsidR="004D3719">
        <w:t xml:space="preserve"> built into the 3GPP </w:t>
      </w:r>
      <w:r>
        <w:t xml:space="preserve">NRM IRPs </w:t>
      </w:r>
      <w:r w:rsidR="004D3719">
        <w:t xml:space="preserve">and exposed via 3GPP IRP Agent </w:t>
      </w:r>
      <w:r>
        <w:t xml:space="preserve">using </w:t>
      </w:r>
      <w:r w:rsidR="004D3719">
        <w:t>external references to link the two NEs</w:t>
      </w:r>
      <w:r w:rsidR="009A6674">
        <w:t>.</w:t>
      </w:r>
    </w:p>
    <w:p w:rsidR="009A6674" w:rsidRDefault="009A6674" w:rsidP="00C22B93">
      <w:r>
        <w:t>Regardless of the structure of the management environment solution, the solution proposal in section 5.6 is considered appropriate and sufficient.</w:t>
      </w:r>
    </w:p>
    <w:p w:rsidR="004D3719" w:rsidRDefault="00F41AC0" w:rsidP="00302D05">
      <w:pPr>
        <w:jc w:val="center"/>
      </w:pPr>
      <w:r w:rsidRPr="00F41AC0">
        <w:rPr>
          <w:lang w:val="en-US"/>
        </w:rPr>
        <w:object w:dxaOrig="7214" w:dyaOrig="5397">
          <v:shape id="_x0000_i1031" type="#_x0000_t75" style="width:360.6pt;height:269.55pt" o:ole="">
            <v:imagedata r:id="rId22" o:title=""/>
          </v:shape>
          <o:OLEObject Type="Embed" ProgID="PowerPoint.Slide.12" ShapeID="_x0000_i1031" DrawAspect="Content" ObjectID="_1376288414" r:id="rId23"/>
        </w:object>
      </w:r>
    </w:p>
    <w:p w:rsidR="004D3719" w:rsidRDefault="00302D05" w:rsidP="00C22B93">
      <w:pPr>
        <w:pStyle w:val="Caption"/>
        <w:jc w:val="center"/>
      </w:pPr>
      <w:r>
        <w:t xml:space="preserve">Fig. </w:t>
      </w:r>
      <w:fldSimple w:instr=" SEQ Fig. \* ARABIC ">
        <w:r>
          <w:rPr>
            <w:noProof/>
          </w:rPr>
          <w:t>9</w:t>
        </w:r>
      </w:fldSimple>
      <w:r>
        <w:t xml:space="preserve"> </w:t>
      </w:r>
      <w:r w:rsidR="00DA1F80">
        <w:t>Alarm flow through IRP Agent for NE with wireless access</w:t>
      </w:r>
    </w:p>
    <w:p w:rsidR="004D3719" w:rsidRDefault="004D3719" w:rsidP="001D0FB1">
      <w:pPr>
        <w:pStyle w:val="Heading2"/>
      </w:pPr>
      <w:bookmarkStart w:id="35" w:name="_Toc302488077"/>
      <w:r>
        <w:t>Resultant model</w:t>
      </w:r>
      <w:bookmarkEnd w:id="35"/>
    </w:p>
    <w:p w:rsidR="004D3719" w:rsidRDefault="004D3719" w:rsidP="001D0FB1">
      <w:r>
        <w:t xml:space="preserve">[Editor’s note: This section will provide model fragments from </w:t>
      </w:r>
      <w:r w:rsidR="0006709B">
        <w:t>TM Forum</w:t>
      </w:r>
      <w:r>
        <w:t xml:space="preserve"> and 3GPP that detail the relevant classes described in the NE examples above and will then bolt these models together showing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36" w:name="_Toc302488078"/>
      <w:r>
        <w:t xml:space="preserve">Implied changes for </w:t>
      </w:r>
      <w:r w:rsidR="0006709B">
        <w:t>TM Forum</w:t>
      </w:r>
      <w:r>
        <w:t xml:space="preserve"> and 3GPP</w:t>
      </w:r>
      <w:bookmarkEnd w:id="36"/>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37" w:name="_Toc302488079"/>
      <w:r>
        <w:lastRenderedPageBreak/>
        <w:t>Fulfilment – Service construction context</w:t>
      </w:r>
      <w:bookmarkEnd w:id="37"/>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38" w:name="_Toc302488080"/>
      <w:r>
        <w:t>Fulfilment – Engineering works context</w:t>
      </w:r>
      <w:bookmarkEnd w:id="38"/>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39" w:name="_Toc302488081"/>
      <w:r>
        <w:t>Complete model proposal</w:t>
      </w:r>
      <w:bookmarkEnd w:id="39"/>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FA7251" w:rsidRDefault="00FA7251" w:rsidP="001D0FB1"/>
    <w:bookmarkEnd w:id="0"/>
    <w:p w:rsidR="004D3719" w:rsidRPr="00133666" w:rsidRDefault="004D3719" w:rsidP="00881260"/>
    <w:sectPr w:rsidR="004D3719" w:rsidRPr="00133666" w:rsidSect="00BB438D">
      <w:headerReference w:type="default" r:id="rId24"/>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Nigel Davis" w:date="2011-08-30T15:13:00Z" w:initials="ndavis">
    <w:p w:rsidR="00E8193C" w:rsidRDefault="00E8193C" w:rsidP="00A626D8">
      <w:pPr>
        <w:pStyle w:val="CommentText"/>
      </w:pPr>
      <w:r>
        <w:rPr>
          <w:rStyle w:val="CommentReference"/>
        </w:rPr>
        <w:annotationRef/>
      </w:r>
      <w:r>
        <w:t>editor’s note: Need to define this here... as opposed to Secondary/Correlated alarm not a consequence of other alarms</w:t>
      </w:r>
    </w:p>
  </w:comment>
  <w:comment w:id="29" w:author="Nigel Davis" w:date="2011-08-30T15:13:00Z" w:initials="ndavis">
    <w:p w:rsidR="002F4F22" w:rsidRDefault="00E8193C">
      <w:pPr>
        <w:pStyle w:val="CommentText"/>
      </w:pPr>
      <w:r>
        <w:rPr>
          <w:rStyle w:val="CommentReference"/>
        </w:rPr>
        <w:annotationRef/>
      </w:r>
      <w:r>
        <w:t xml:space="preserve">This word is not adequate. The issue is that the term covers </w:t>
      </w:r>
    </w:p>
    <w:p w:rsidR="00E8193C" w:rsidRDefault="002F4F22">
      <w:pPr>
        <w:pStyle w:val="CommentText"/>
      </w:pPr>
      <w:r>
        <w:t>information</w:t>
      </w:r>
      <w:r w:rsidR="00E8193C">
        <w:t xml:space="preserve"> model</w:t>
      </w:r>
      <w:r>
        <w:t>, protocol etc</w:t>
      </w:r>
      <w:r w:rsidR="00E8193C">
        <w:t xml:space="preserve"> in some uses and </w:t>
      </w:r>
      <w:r>
        <w:t>does not include the information model</w:t>
      </w:r>
      <w:r w:rsidR="00E8193C">
        <w:t xml:space="preserve"> in others.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4" w:rsidRDefault="007850C4">
      <w:r>
        <w:separator/>
      </w:r>
    </w:p>
  </w:endnote>
  <w:endnote w:type="continuationSeparator" w:id="1">
    <w:p w:rsidR="007850C4" w:rsidRDefault="007850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4" w:rsidRDefault="007850C4">
      <w:r>
        <w:separator/>
      </w:r>
    </w:p>
  </w:footnote>
  <w:footnote w:type="continuationSeparator" w:id="1">
    <w:p w:rsidR="007850C4" w:rsidRDefault="007850C4">
      <w:r>
        <w:continuationSeparator/>
      </w:r>
    </w:p>
  </w:footnote>
  <w:footnote w:id="2">
    <w:p w:rsidR="00E8193C" w:rsidRDefault="00E8193C">
      <w:pPr>
        <w:pStyle w:val="FootnoteText"/>
      </w:pPr>
      <w:r>
        <w:rPr>
          <w:rStyle w:val="FootnoteReference"/>
        </w:rPr>
        <w:footnoteRef/>
      </w:r>
      <w:r>
        <w:t xml:space="preserve"> As part of a Network Operations Center (NOC)</w:t>
      </w:r>
      <w:r>
        <w:rPr>
          <w:rStyle w:val="CommentReference"/>
          <w:lang w:eastAsia="ja-JP"/>
        </w:rPr>
        <w:annotationRef/>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3C" w:rsidRDefault="00E8193C">
    <w:pPr>
      <w:framePr w:h="284" w:hRule="exact" w:wrap="around" w:vAnchor="text" w:hAnchor="margin" w:xAlign="center" w:y="7"/>
      <w:rPr>
        <w:rFonts w:ascii="Arial" w:hAnsi="Arial" w:cs="Arial"/>
        <w:b/>
        <w:sz w:val="18"/>
        <w:szCs w:val="18"/>
      </w:rPr>
    </w:pPr>
  </w:p>
  <w:p w:rsidR="00E8193C" w:rsidRDefault="00E8193C"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43027"/>
    <w:multiLevelType w:val="hybridMultilevel"/>
    <w:tmpl w:val="F392E84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5F33F5"/>
    <w:multiLevelType w:val="hybridMultilevel"/>
    <w:tmpl w:val="16FC2B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8D689E"/>
    <w:multiLevelType w:val="hybridMultilevel"/>
    <w:tmpl w:val="EF4A68D2"/>
    <w:lvl w:ilvl="0" w:tplc="707CA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324B8D"/>
    <w:multiLevelType w:val="hybridMultilevel"/>
    <w:tmpl w:val="347A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433D3D"/>
    <w:multiLevelType w:val="hybridMultilevel"/>
    <w:tmpl w:val="89E49AA0"/>
    <w:lvl w:ilvl="0" w:tplc="040B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8">
    <w:nsid w:val="74FE0DB9"/>
    <w:multiLevelType w:val="hybridMultilevel"/>
    <w:tmpl w:val="C6CAE416"/>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num>
  <w:num w:numId="2">
    <w:abstractNumId w:val="21"/>
  </w:num>
  <w:num w:numId="3">
    <w:abstractNumId w:val="14"/>
  </w:num>
  <w:num w:numId="4">
    <w:abstractNumId w:val="2"/>
  </w:num>
  <w:num w:numId="5">
    <w:abstractNumId w:val="3"/>
  </w:num>
  <w:num w:numId="6">
    <w:abstractNumId w:val="19"/>
  </w:num>
  <w:num w:numId="7">
    <w:abstractNumId w:val="15"/>
  </w:num>
  <w:num w:numId="8">
    <w:abstractNumId w:val="7"/>
  </w:num>
  <w:num w:numId="9">
    <w:abstractNumId w:val="11"/>
  </w:num>
  <w:num w:numId="10">
    <w:abstractNumId w:val="0"/>
  </w:num>
  <w:num w:numId="11">
    <w:abstractNumId w:val="1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1"/>
  </w:num>
  <w:num w:numId="17">
    <w:abstractNumId w:val="4"/>
  </w:num>
  <w:num w:numId="18">
    <w:abstractNumId w:val="6"/>
  </w:num>
  <w:num w:numId="19">
    <w:abstractNumId w:val="8"/>
  </w:num>
  <w:num w:numId="20">
    <w:abstractNumId w:val="18"/>
  </w:num>
  <w:num w:numId="21">
    <w:abstractNumId w:val="17"/>
  </w:num>
  <w:num w:numId="22">
    <w:abstractNumId w:val="13"/>
  </w:num>
  <w:num w:numId="23">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0"/>
    <w:footnote w:id="1"/>
  </w:footnotePr>
  <w:endnotePr>
    <w:endnote w:id="0"/>
    <w:endnote w:id="1"/>
  </w:endnotePr>
  <w:compat/>
  <w:rsids>
    <w:rsidRoot w:val="004E213A"/>
    <w:rsid w:val="00002F15"/>
    <w:rsid w:val="0000350A"/>
    <w:rsid w:val="0002213C"/>
    <w:rsid w:val="000262EB"/>
    <w:rsid w:val="00027575"/>
    <w:rsid w:val="00031153"/>
    <w:rsid w:val="00033B90"/>
    <w:rsid w:val="00033F1F"/>
    <w:rsid w:val="00034CC8"/>
    <w:rsid w:val="00035F58"/>
    <w:rsid w:val="000360BD"/>
    <w:rsid w:val="00040095"/>
    <w:rsid w:val="00040779"/>
    <w:rsid w:val="00040934"/>
    <w:rsid w:val="00041410"/>
    <w:rsid w:val="00047460"/>
    <w:rsid w:val="00053F6E"/>
    <w:rsid w:val="0006069F"/>
    <w:rsid w:val="00064588"/>
    <w:rsid w:val="00064A5A"/>
    <w:rsid w:val="0006709B"/>
    <w:rsid w:val="000715C0"/>
    <w:rsid w:val="00074620"/>
    <w:rsid w:val="00080512"/>
    <w:rsid w:val="000819AE"/>
    <w:rsid w:val="00085DFE"/>
    <w:rsid w:val="000A4296"/>
    <w:rsid w:val="000B0525"/>
    <w:rsid w:val="000B08A2"/>
    <w:rsid w:val="000B6E3F"/>
    <w:rsid w:val="000C3828"/>
    <w:rsid w:val="000D23D0"/>
    <w:rsid w:val="000D555E"/>
    <w:rsid w:val="000D59D3"/>
    <w:rsid w:val="000D5A77"/>
    <w:rsid w:val="000D7D4C"/>
    <w:rsid w:val="000E1B1C"/>
    <w:rsid w:val="000E2375"/>
    <w:rsid w:val="000F2D72"/>
    <w:rsid w:val="000F50A0"/>
    <w:rsid w:val="00100CDA"/>
    <w:rsid w:val="00100F86"/>
    <w:rsid w:val="00102603"/>
    <w:rsid w:val="00107D18"/>
    <w:rsid w:val="00112A5D"/>
    <w:rsid w:val="00116628"/>
    <w:rsid w:val="00120550"/>
    <w:rsid w:val="001232DD"/>
    <w:rsid w:val="00125E82"/>
    <w:rsid w:val="00133666"/>
    <w:rsid w:val="001340D9"/>
    <w:rsid w:val="00142497"/>
    <w:rsid w:val="00145155"/>
    <w:rsid w:val="001476D2"/>
    <w:rsid w:val="00150811"/>
    <w:rsid w:val="001516E2"/>
    <w:rsid w:val="001534AE"/>
    <w:rsid w:val="00154186"/>
    <w:rsid w:val="00156EDE"/>
    <w:rsid w:val="00156F2A"/>
    <w:rsid w:val="00160C2A"/>
    <w:rsid w:val="0016476D"/>
    <w:rsid w:val="0016790E"/>
    <w:rsid w:val="00167C42"/>
    <w:rsid w:val="0017135E"/>
    <w:rsid w:val="00177F25"/>
    <w:rsid w:val="00183D85"/>
    <w:rsid w:val="00185D87"/>
    <w:rsid w:val="001912C9"/>
    <w:rsid w:val="00193455"/>
    <w:rsid w:val="00193912"/>
    <w:rsid w:val="00195900"/>
    <w:rsid w:val="00196AE5"/>
    <w:rsid w:val="001A0DE2"/>
    <w:rsid w:val="001A1D58"/>
    <w:rsid w:val="001A4DCD"/>
    <w:rsid w:val="001A76AF"/>
    <w:rsid w:val="001C4E87"/>
    <w:rsid w:val="001C794C"/>
    <w:rsid w:val="001D0FB1"/>
    <w:rsid w:val="001D21C4"/>
    <w:rsid w:val="001D26B9"/>
    <w:rsid w:val="001D4191"/>
    <w:rsid w:val="001D4924"/>
    <w:rsid w:val="001D6B17"/>
    <w:rsid w:val="001D73AA"/>
    <w:rsid w:val="001F03BB"/>
    <w:rsid w:val="001F3A31"/>
    <w:rsid w:val="001F446B"/>
    <w:rsid w:val="0020555C"/>
    <w:rsid w:val="00206B31"/>
    <w:rsid w:val="00207C4B"/>
    <w:rsid w:val="00210EC9"/>
    <w:rsid w:val="00211893"/>
    <w:rsid w:val="00221B91"/>
    <w:rsid w:val="00221E33"/>
    <w:rsid w:val="00222C9D"/>
    <w:rsid w:val="00225336"/>
    <w:rsid w:val="00225368"/>
    <w:rsid w:val="002253E2"/>
    <w:rsid w:val="00227A8A"/>
    <w:rsid w:val="002319F2"/>
    <w:rsid w:val="00231F40"/>
    <w:rsid w:val="0023338F"/>
    <w:rsid w:val="00233AA5"/>
    <w:rsid w:val="00234228"/>
    <w:rsid w:val="00234360"/>
    <w:rsid w:val="00234F4D"/>
    <w:rsid w:val="00240CD1"/>
    <w:rsid w:val="00247D5A"/>
    <w:rsid w:val="00253FFF"/>
    <w:rsid w:val="002560DB"/>
    <w:rsid w:val="002561FC"/>
    <w:rsid w:val="0025793A"/>
    <w:rsid w:val="00260552"/>
    <w:rsid w:val="002609E3"/>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2F4F22"/>
    <w:rsid w:val="00300C55"/>
    <w:rsid w:val="00302D05"/>
    <w:rsid w:val="003108F7"/>
    <w:rsid w:val="00312204"/>
    <w:rsid w:val="00313A10"/>
    <w:rsid w:val="0031569E"/>
    <w:rsid w:val="0031617D"/>
    <w:rsid w:val="00317837"/>
    <w:rsid w:val="00320A34"/>
    <w:rsid w:val="00323613"/>
    <w:rsid w:val="00326387"/>
    <w:rsid w:val="0032691B"/>
    <w:rsid w:val="003273A0"/>
    <w:rsid w:val="00330A86"/>
    <w:rsid w:val="00346447"/>
    <w:rsid w:val="00350974"/>
    <w:rsid w:val="003512AC"/>
    <w:rsid w:val="00352B18"/>
    <w:rsid w:val="00356AB2"/>
    <w:rsid w:val="00361A7D"/>
    <w:rsid w:val="0036392D"/>
    <w:rsid w:val="003668FD"/>
    <w:rsid w:val="00377D76"/>
    <w:rsid w:val="00381FD8"/>
    <w:rsid w:val="0038283A"/>
    <w:rsid w:val="00383CD4"/>
    <w:rsid w:val="00385EF7"/>
    <w:rsid w:val="00386296"/>
    <w:rsid w:val="0039145C"/>
    <w:rsid w:val="00392876"/>
    <w:rsid w:val="003A16EB"/>
    <w:rsid w:val="003B474E"/>
    <w:rsid w:val="003B4961"/>
    <w:rsid w:val="003C3158"/>
    <w:rsid w:val="003C768A"/>
    <w:rsid w:val="003C7713"/>
    <w:rsid w:val="003D0130"/>
    <w:rsid w:val="003D0237"/>
    <w:rsid w:val="003D0D55"/>
    <w:rsid w:val="003D25C4"/>
    <w:rsid w:val="003E566A"/>
    <w:rsid w:val="003F557D"/>
    <w:rsid w:val="003F752F"/>
    <w:rsid w:val="004116FC"/>
    <w:rsid w:val="00414D2B"/>
    <w:rsid w:val="00441A8C"/>
    <w:rsid w:val="00441F94"/>
    <w:rsid w:val="00447EA1"/>
    <w:rsid w:val="00453545"/>
    <w:rsid w:val="00454880"/>
    <w:rsid w:val="004709BF"/>
    <w:rsid w:val="0047356C"/>
    <w:rsid w:val="00474592"/>
    <w:rsid w:val="0047661C"/>
    <w:rsid w:val="00480554"/>
    <w:rsid w:val="0048480E"/>
    <w:rsid w:val="00485264"/>
    <w:rsid w:val="0049075C"/>
    <w:rsid w:val="004A1303"/>
    <w:rsid w:val="004A70E1"/>
    <w:rsid w:val="004B19E2"/>
    <w:rsid w:val="004B1BD5"/>
    <w:rsid w:val="004B32E3"/>
    <w:rsid w:val="004B4BB7"/>
    <w:rsid w:val="004B609C"/>
    <w:rsid w:val="004C028F"/>
    <w:rsid w:val="004C4DD9"/>
    <w:rsid w:val="004C6F41"/>
    <w:rsid w:val="004D0D08"/>
    <w:rsid w:val="004D0F02"/>
    <w:rsid w:val="004D3719"/>
    <w:rsid w:val="004D5230"/>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57396"/>
    <w:rsid w:val="00562C4E"/>
    <w:rsid w:val="00562CB2"/>
    <w:rsid w:val="00563F2D"/>
    <w:rsid w:val="00564A36"/>
    <w:rsid w:val="005761D7"/>
    <w:rsid w:val="005817AB"/>
    <w:rsid w:val="005822E5"/>
    <w:rsid w:val="005876E3"/>
    <w:rsid w:val="00592701"/>
    <w:rsid w:val="005A5520"/>
    <w:rsid w:val="005A7DB7"/>
    <w:rsid w:val="005B7236"/>
    <w:rsid w:val="005B7AE2"/>
    <w:rsid w:val="005C045F"/>
    <w:rsid w:val="005C1919"/>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828"/>
    <w:rsid w:val="00603FC8"/>
    <w:rsid w:val="00614987"/>
    <w:rsid w:val="00616F24"/>
    <w:rsid w:val="006172C7"/>
    <w:rsid w:val="00617EC6"/>
    <w:rsid w:val="006229CE"/>
    <w:rsid w:val="0063399F"/>
    <w:rsid w:val="00634AF0"/>
    <w:rsid w:val="006372A6"/>
    <w:rsid w:val="00640C67"/>
    <w:rsid w:val="0064133C"/>
    <w:rsid w:val="00644259"/>
    <w:rsid w:val="00644978"/>
    <w:rsid w:val="006528B8"/>
    <w:rsid w:val="006615F9"/>
    <w:rsid w:val="00664CAD"/>
    <w:rsid w:val="006724B7"/>
    <w:rsid w:val="00674606"/>
    <w:rsid w:val="00680737"/>
    <w:rsid w:val="0069391D"/>
    <w:rsid w:val="006968E8"/>
    <w:rsid w:val="006A25BB"/>
    <w:rsid w:val="006A68BB"/>
    <w:rsid w:val="006A6D0A"/>
    <w:rsid w:val="006B436B"/>
    <w:rsid w:val="006C7617"/>
    <w:rsid w:val="006D63FE"/>
    <w:rsid w:val="006E05EF"/>
    <w:rsid w:val="006E56D5"/>
    <w:rsid w:val="006E5C55"/>
    <w:rsid w:val="006E7A4A"/>
    <w:rsid w:val="006E7D55"/>
    <w:rsid w:val="006F121D"/>
    <w:rsid w:val="006F2C06"/>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75BC1"/>
    <w:rsid w:val="00781ACE"/>
    <w:rsid w:val="007850C4"/>
    <w:rsid w:val="00785D5F"/>
    <w:rsid w:val="00790C61"/>
    <w:rsid w:val="00791A30"/>
    <w:rsid w:val="007926EB"/>
    <w:rsid w:val="00797356"/>
    <w:rsid w:val="007974D6"/>
    <w:rsid w:val="007A10F6"/>
    <w:rsid w:val="007A5309"/>
    <w:rsid w:val="007A6E6B"/>
    <w:rsid w:val="007A767D"/>
    <w:rsid w:val="007B43EC"/>
    <w:rsid w:val="007B491F"/>
    <w:rsid w:val="007B4D06"/>
    <w:rsid w:val="007B6515"/>
    <w:rsid w:val="007C4E25"/>
    <w:rsid w:val="007D0921"/>
    <w:rsid w:val="007D0A51"/>
    <w:rsid w:val="007D2B2B"/>
    <w:rsid w:val="007D59A6"/>
    <w:rsid w:val="007E175D"/>
    <w:rsid w:val="007F0F24"/>
    <w:rsid w:val="007F6862"/>
    <w:rsid w:val="0080071B"/>
    <w:rsid w:val="0080250D"/>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76C8B"/>
    <w:rsid w:val="0088075C"/>
    <w:rsid w:val="00881260"/>
    <w:rsid w:val="008832B3"/>
    <w:rsid w:val="00884E78"/>
    <w:rsid w:val="0089402C"/>
    <w:rsid w:val="008A077D"/>
    <w:rsid w:val="008B10BB"/>
    <w:rsid w:val="008B2053"/>
    <w:rsid w:val="008B5111"/>
    <w:rsid w:val="008C0384"/>
    <w:rsid w:val="008C41A6"/>
    <w:rsid w:val="008C7021"/>
    <w:rsid w:val="008C7CF3"/>
    <w:rsid w:val="008D22ED"/>
    <w:rsid w:val="008D2750"/>
    <w:rsid w:val="008E3544"/>
    <w:rsid w:val="008E6CF3"/>
    <w:rsid w:val="008F0091"/>
    <w:rsid w:val="008F3901"/>
    <w:rsid w:val="008F4C9F"/>
    <w:rsid w:val="00911324"/>
    <w:rsid w:val="00912E97"/>
    <w:rsid w:val="009132C1"/>
    <w:rsid w:val="00917A96"/>
    <w:rsid w:val="009203D2"/>
    <w:rsid w:val="00930BDB"/>
    <w:rsid w:val="00936763"/>
    <w:rsid w:val="0094095E"/>
    <w:rsid w:val="00942385"/>
    <w:rsid w:val="009426F3"/>
    <w:rsid w:val="00943D2E"/>
    <w:rsid w:val="00946AD3"/>
    <w:rsid w:val="009515BB"/>
    <w:rsid w:val="00952F8D"/>
    <w:rsid w:val="00955FA2"/>
    <w:rsid w:val="00961292"/>
    <w:rsid w:val="00961B3B"/>
    <w:rsid w:val="009641AA"/>
    <w:rsid w:val="00973075"/>
    <w:rsid w:val="00975461"/>
    <w:rsid w:val="009760BD"/>
    <w:rsid w:val="00983194"/>
    <w:rsid w:val="00984A26"/>
    <w:rsid w:val="00986B56"/>
    <w:rsid w:val="00990402"/>
    <w:rsid w:val="009A07D5"/>
    <w:rsid w:val="009A6674"/>
    <w:rsid w:val="009A6EED"/>
    <w:rsid w:val="009B2B1D"/>
    <w:rsid w:val="009B38A8"/>
    <w:rsid w:val="009B71ED"/>
    <w:rsid w:val="009C59F5"/>
    <w:rsid w:val="009C72C9"/>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689D"/>
    <w:rsid w:val="00A17DDB"/>
    <w:rsid w:val="00A20B40"/>
    <w:rsid w:val="00A2250F"/>
    <w:rsid w:val="00A2440D"/>
    <w:rsid w:val="00A25664"/>
    <w:rsid w:val="00A34533"/>
    <w:rsid w:val="00A35C4D"/>
    <w:rsid w:val="00A37047"/>
    <w:rsid w:val="00A4315C"/>
    <w:rsid w:val="00A53724"/>
    <w:rsid w:val="00A56566"/>
    <w:rsid w:val="00A565A8"/>
    <w:rsid w:val="00A626D8"/>
    <w:rsid w:val="00A62D01"/>
    <w:rsid w:val="00A63554"/>
    <w:rsid w:val="00A63A28"/>
    <w:rsid w:val="00A65E82"/>
    <w:rsid w:val="00A74EBE"/>
    <w:rsid w:val="00A74F81"/>
    <w:rsid w:val="00A83D41"/>
    <w:rsid w:val="00A849FF"/>
    <w:rsid w:val="00A8601B"/>
    <w:rsid w:val="00AA466A"/>
    <w:rsid w:val="00AB04F2"/>
    <w:rsid w:val="00AB6938"/>
    <w:rsid w:val="00AB7B48"/>
    <w:rsid w:val="00AC20B5"/>
    <w:rsid w:val="00AD0019"/>
    <w:rsid w:val="00AD182F"/>
    <w:rsid w:val="00AD376F"/>
    <w:rsid w:val="00AF7DD5"/>
    <w:rsid w:val="00B0468A"/>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7042F"/>
    <w:rsid w:val="00B8153A"/>
    <w:rsid w:val="00B8387B"/>
    <w:rsid w:val="00B9549E"/>
    <w:rsid w:val="00BA521D"/>
    <w:rsid w:val="00BA73DB"/>
    <w:rsid w:val="00BB019E"/>
    <w:rsid w:val="00BB438D"/>
    <w:rsid w:val="00BC05CF"/>
    <w:rsid w:val="00BC6237"/>
    <w:rsid w:val="00BC6F93"/>
    <w:rsid w:val="00BD2396"/>
    <w:rsid w:val="00BD34A8"/>
    <w:rsid w:val="00BD39A6"/>
    <w:rsid w:val="00BD6EB0"/>
    <w:rsid w:val="00BE0544"/>
    <w:rsid w:val="00BE0F37"/>
    <w:rsid w:val="00BE543D"/>
    <w:rsid w:val="00BF0CB6"/>
    <w:rsid w:val="00BF1115"/>
    <w:rsid w:val="00BF3155"/>
    <w:rsid w:val="00BF4D89"/>
    <w:rsid w:val="00C002A3"/>
    <w:rsid w:val="00C00E18"/>
    <w:rsid w:val="00C02C18"/>
    <w:rsid w:val="00C065C8"/>
    <w:rsid w:val="00C103A0"/>
    <w:rsid w:val="00C21396"/>
    <w:rsid w:val="00C22B93"/>
    <w:rsid w:val="00C25087"/>
    <w:rsid w:val="00C25344"/>
    <w:rsid w:val="00C27F1D"/>
    <w:rsid w:val="00C303CF"/>
    <w:rsid w:val="00C32338"/>
    <w:rsid w:val="00C326F0"/>
    <w:rsid w:val="00C3321F"/>
    <w:rsid w:val="00C3432D"/>
    <w:rsid w:val="00C4012C"/>
    <w:rsid w:val="00C40555"/>
    <w:rsid w:val="00C40FD4"/>
    <w:rsid w:val="00C4241B"/>
    <w:rsid w:val="00C457D8"/>
    <w:rsid w:val="00C503B1"/>
    <w:rsid w:val="00C52407"/>
    <w:rsid w:val="00C52514"/>
    <w:rsid w:val="00C52857"/>
    <w:rsid w:val="00C73602"/>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2A15"/>
    <w:rsid w:val="00CD5F2C"/>
    <w:rsid w:val="00CE0F67"/>
    <w:rsid w:val="00CE2574"/>
    <w:rsid w:val="00CE4550"/>
    <w:rsid w:val="00CE6243"/>
    <w:rsid w:val="00D00E42"/>
    <w:rsid w:val="00D044A9"/>
    <w:rsid w:val="00D0503C"/>
    <w:rsid w:val="00D07094"/>
    <w:rsid w:val="00D1058B"/>
    <w:rsid w:val="00D1194D"/>
    <w:rsid w:val="00D12379"/>
    <w:rsid w:val="00D13320"/>
    <w:rsid w:val="00D2003C"/>
    <w:rsid w:val="00D21044"/>
    <w:rsid w:val="00D21E75"/>
    <w:rsid w:val="00D22830"/>
    <w:rsid w:val="00D23C5E"/>
    <w:rsid w:val="00D34710"/>
    <w:rsid w:val="00D356FD"/>
    <w:rsid w:val="00D42C56"/>
    <w:rsid w:val="00D50F08"/>
    <w:rsid w:val="00D51A3A"/>
    <w:rsid w:val="00D54EAA"/>
    <w:rsid w:val="00D5568E"/>
    <w:rsid w:val="00D6059A"/>
    <w:rsid w:val="00D6296F"/>
    <w:rsid w:val="00D647FD"/>
    <w:rsid w:val="00D66B2D"/>
    <w:rsid w:val="00D66B7C"/>
    <w:rsid w:val="00D70785"/>
    <w:rsid w:val="00D71EE5"/>
    <w:rsid w:val="00D73735"/>
    <w:rsid w:val="00D7437E"/>
    <w:rsid w:val="00D80DBE"/>
    <w:rsid w:val="00D8269E"/>
    <w:rsid w:val="00D8626E"/>
    <w:rsid w:val="00D922B2"/>
    <w:rsid w:val="00DA11B2"/>
    <w:rsid w:val="00DA122C"/>
    <w:rsid w:val="00DA124C"/>
    <w:rsid w:val="00DA1F80"/>
    <w:rsid w:val="00DA5A75"/>
    <w:rsid w:val="00DA5EA1"/>
    <w:rsid w:val="00DA6272"/>
    <w:rsid w:val="00DB01EF"/>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DF6F37"/>
    <w:rsid w:val="00E00441"/>
    <w:rsid w:val="00E023D6"/>
    <w:rsid w:val="00E05A7A"/>
    <w:rsid w:val="00E10D94"/>
    <w:rsid w:val="00E12D98"/>
    <w:rsid w:val="00E14D40"/>
    <w:rsid w:val="00E15227"/>
    <w:rsid w:val="00E15DF1"/>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2865"/>
    <w:rsid w:val="00E65F33"/>
    <w:rsid w:val="00E8193C"/>
    <w:rsid w:val="00E83365"/>
    <w:rsid w:val="00E84A08"/>
    <w:rsid w:val="00E855A3"/>
    <w:rsid w:val="00E9551E"/>
    <w:rsid w:val="00EA03CB"/>
    <w:rsid w:val="00EA59EE"/>
    <w:rsid w:val="00EA6CAB"/>
    <w:rsid w:val="00EB2579"/>
    <w:rsid w:val="00EB7EA4"/>
    <w:rsid w:val="00EC4A25"/>
    <w:rsid w:val="00ED38AC"/>
    <w:rsid w:val="00ED5B9E"/>
    <w:rsid w:val="00EE2011"/>
    <w:rsid w:val="00EE2967"/>
    <w:rsid w:val="00EE2D84"/>
    <w:rsid w:val="00EE38C3"/>
    <w:rsid w:val="00EE6789"/>
    <w:rsid w:val="00EF19D9"/>
    <w:rsid w:val="00EF7CCF"/>
    <w:rsid w:val="00F04F8B"/>
    <w:rsid w:val="00F1189E"/>
    <w:rsid w:val="00F11D29"/>
    <w:rsid w:val="00F16A0D"/>
    <w:rsid w:val="00F20104"/>
    <w:rsid w:val="00F22E66"/>
    <w:rsid w:val="00F239DB"/>
    <w:rsid w:val="00F241C5"/>
    <w:rsid w:val="00F2542A"/>
    <w:rsid w:val="00F37144"/>
    <w:rsid w:val="00F37854"/>
    <w:rsid w:val="00F41AC0"/>
    <w:rsid w:val="00F43CD2"/>
    <w:rsid w:val="00F43DCD"/>
    <w:rsid w:val="00F43E00"/>
    <w:rsid w:val="00F470FA"/>
    <w:rsid w:val="00F50479"/>
    <w:rsid w:val="00F6290E"/>
    <w:rsid w:val="00F650B2"/>
    <w:rsid w:val="00F655A1"/>
    <w:rsid w:val="00F66E9B"/>
    <w:rsid w:val="00F67163"/>
    <w:rsid w:val="00F67C5D"/>
    <w:rsid w:val="00F67E9D"/>
    <w:rsid w:val="00F80D18"/>
    <w:rsid w:val="00F830B0"/>
    <w:rsid w:val="00F86C9A"/>
    <w:rsid w:val="00F907F1"/>
    <w:rsid w:val="00FA1266"/>
    <w:rsid w:val="00FA3191"/>
    <w:rsid w:val="00FA7213"/>
    <w:rsid w:val="00FA7251"/>
    <w:rsid w:val="00FB2ABD"/>
    <w:rsid w:val="00FB2B15"/>
    <w:rsid w:val="00FB3F40"/>
    <w:rsid w:val="00FB708C"/>
    <w:rsid w:val="00FC0B09"/>
    <w:rsid w:val="00FC0C01"/>
    <w:rsid w:val="00FC1D21"/>
    <w:rsid w:val="00FD291D"/>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66797165">
      <w:bodyDiv w:val="1"/>
      <w:marLeft w:val="0"/>
      <w:marRight w:val="0"/>
      <w:marTop w:val="0"/>
      <w:marBottom w:val="0"/>
      <w:divBdr>
        <w:top w:val="none" w:sz="0" w:space="0" w:color="auto"/>
        <w:left w:val="none" w:sz="0" w:space="0" w:color="auto"/>
        <w:bottom w:val="none" w:sz="0" w:space="0" w:color="auto"/>
        <w:right w:val="none" w:sz="0" w:space="0" w:color="auto"/>
      </w:divBdr>
    </w:div>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1130561960">
      <w:bodyDiv w:val="1"/>
      <w:marLeft w:val="0"/>
      <w:marRight w:val="0"/>
      <w:marTop w:val="0"/>
      <w:marBottom w:val="0"/>
      <w:divBdr>
        <w:top w:val="none" w:sz="0" w:space="0" w:color="auto"/>
        <w:left w:val="none" w:sz="0" w:space="0" w:color="auto"/>
        <w:bottom w:val="none" w:sz="0" w:space="0" w:color="auto"/>
        <w:right w:val="none" w:sz="0" w:space="0" w:color="auto"/>
      </w:divBdr>
    </w:div>
    <w:div w:id="149383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2.sl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Office_PowerPoint_Slide6.sldx"/><Relationship Id="rId7" Type="http://schemas.openxmlformats.org/officeDocument/2006/relationships/comments" Target="comments.xml"/><Relationship Id="rId12" Type="http://schemas.openxmlformats.org/officeDocument/2006/relationships/image" Target="media/image4.emf"/><Relationship Id="rId17" Type="http://schemas.openxmlformats.org/officeDocument/2006/relationships/package" Target="embeddings/Microsoft_Office_PowerPoint_Slide4.sl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package" Target="embeddings/Microsoft_Office_PowerPoint_Slide3.sldx"/><Relationship Id="rId23" Type="http://schemas.openxmlformats.org/officeDocument/2006/relationships/package" Target="embeddings/Microsoft_Office_PowerPoint_Slide7.sldx"/><Relationship Id="rId10" Type="http://schemas.openxmlformats.org/officeDocument/2006/relationships/image" Target="media/image3.emf"/><Relationship Id="rId19" Type="http://schemas.openxmlformats.org/officeDocument/2006/relationships/package" Target="embeddings/Microsoft_Office_PowerPoint_Slide5.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12</Pages>
  <Words>3375</Words>
  <Characters>19243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3</cp:revision>
  <dcterms:created xsi:type="dcterms:W3CDTF">2011-08-31T08:31:00Z</dcterms:created>
  <dcterms:modified xsi:type="dcterms:W3CDTF">2011-08-31T08:33:00Z</dcterms:modified>
</cp:coreProperties>
</file>